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CF5E" w14:textId="77777777" w:rsidR="00FE7182" w:rsidRDefault="00A93247" w:rsidP="00A93247">
      <w:pPr>
        <w:autoSpaceDE w:val="0"/>
        <w:autoSpaceDN w:val="0"/>
        <w:adjustRightInd w:val="0"/>
        <w:jc w:val="center"/>
        <w:rPr>
          <w:rFonts w:ascii="Verdana" w:hAnsi="Verdana" w:cs="Verdana"/>
          <w:b/>
          <w:bCs/>
          <w:color w:val="000000"/>
          <w:sz w:val="24"/>
          <w:szCs w:val="24"/>
        </w:rPr>
      </w:pPr>
      <w:r>
        <w:rPr>
          <w:rFonts w:ascii="Verdana" w:hAnsi="Verdana" w:cs="Verdana"/>
          <w:b/>
          <w:bCs/>
          <w:color w:val="000000"/>
          <w:sz w:val="24"/>
          <w:szCs w:val="24"/>
        </w:rPr>
        <w:t>Standard Operating Proc</w:t>
      </w:r>
      <w:r w:rsidR="00FE7182">
        <w:rPr>
          <w:rFonts w:ascii="Verdana" w:hAnsi="Verdana" w:cs="Verdana"/>
          <w:b/>
          <w:bCs/>
          <w:color w:val="000000"/>
          <w:sz w:val="24"/>
          <w:szCs w:val="24"/>
        </w:rPr>
        <w:t>edures for</w:t>
      </w:r>
      <w:r w:rsidR="00E60F3F">
        <w:rPr>
          <w:rFonts w:ascii="Verdana" w:hAnsi="Verdana" w:cs="Verdana"/>
          <w:b/>
          <w:bCs/>
          <w:color w:val="000000"/>
          <w:sz w:val="24"/>
          <w:szCs w:val="24"/>
        </w:rPr>
        <w:t xml:space="preserve"> Routine Maintenance of</w:t>
      </w:r>
      <w:r w:rsidR="00FE7182">
        <w:rPr>
          <w:rFonts w:ascii="Verdana" w:hAnsi="Verdana" w:cs="Verdana"/>
          <w:b/>
          <w:bCs/>
          <w:color w:val="000000"/>
          <w:sz w:val="24"/>
          <w:szCs w:val="24"/>
        </w:rPr>
        <w:t xml:space="preserve"> </w:t>
      </w:r>
      <w:r w:rsidR="00111BD2">
        <w:rPr>
          <w:rFonts w:ascii="Verdana" w:hAnsi="Verdana" w:cs="Verdana"/>
          <w:b/>
          <w:bCs/>
          <w:color w:val="000000"/>
          <w:sz w:val="24"/>
          <w:szCs w:val="24"/>
        </w:rPr>
        <w:t xml:space="preserve">Diaphragm </w:t>
      </w:r>
      <w:r w:rsidR="005A035E">
        <w:rPr>
          <w:rFonts w:ascii="Verdana" w:hAnsi="Verdana" w:cs="Verdana"/>
          <w:b/>
          <w:bCs/>
          <w:color w:val="000000"/>
          <w:sz w:val="24"/>
          <w:szCs w:val="24"/>
        </w:rPr>
        <w:t>V</w:t>
      </w:r>
      <w:r w:rsidR="00111BD2">
        <w:rPr>
          <w:rFonts w:ascii="Verdana" w:hAnsi="Verdana" w:cs="Verdana"/>
          <w:b/>
          <w:bCs/>
          <w:color w:val="000000"/>
          <w:sz w:val="24"/>
          <w:szCs w:val="24"/>
        </w:rPr>
        <w:t xml:space="preserve">acuum </w:t>
      </w:r>
      <w:r w:rsidR="005A035E">
        <w:rPr>
          <w:rFonts w:ascii="Verdana" w:hAnsi="Verdana" w:cs="Verdana"/>
          <w:b/>
          <w:bCs/>
          <w:color w:val="000000"/>
          <w:sz w:val="24"/>
          <w:szCs w:val="24"/>
        </w:rPr>
        <w:t>P</w:t>
      </w:r>
      <w:r w:rsidR="00111BD2">
        <w:rPr>
          <w:rFonts w:ascii="Verdana" w:hAnsi="Verdana" w:cs="Verdana"/>
          <w:b/>
          <w:bCs/>
          <w:color w:val="000000"/>
          <w:sz w:val="24"/>
          <w:szCs w:val="24"/>
        </w:rPr>
        <w:t>umps</w:t>
      </w:r>
    </w:p>
    <w:p w14:paraId="1B732E4E" w14:textId="77777777" w:rsidR="00FE7182" w:rsidRPr="00FE7182" w:rsidRDefault="00FE7182" w:rsidP="00FE7182">
      <w:pPr>
        <w:autoSpaceDE w:val="0"/>
        <w:autoSpaceDN w:val="0"/>
        <w:adjustRightInd w:val="0"/>
        <w:rPr>
          <w:rFonts w:ascii="Verdana" w:hAnsi="Verdana" w:cs="Verdana"/>
          <w:bCs/>
          <w:color w:val="000000"/>
          <w:sz w:val="24"/>
          <w:szCs w:val="24"/>
        </w:rPr>
      </w:pPr>
    </w:p>
    <w:p w14:paraId="2CC4220E" w14:textId="77777777" w:rsidR="00344212" w:rsidRDefault="00FD6A73" w:rsidP="005A585B">
      <w:pPr>
        <w:autoSpaceDE w:val="0"/>
        <w:autoSpaceDN w:val="0"/>
        <w:adjustRightInd w:val="0"/>
        <w:rPr>
          <w:rFonts w:asciiTheme="minorHAnsi" w:eastAsiaTheme="minorHAnsi" w:hAnsiTheme="minorHAnsi" w:cstheme="minorHAnsi"/>
          <w:b/>
          <w:color w:val="FF0000"/>
          <w:sz w:val="22"/>
          <w:szCs w:val="22"/>
        </w:rPr>
      </w:pPr>
      <w:r w:rsidRPr="00476057">
        <w:rPr>
          <w:rFonts w:asciiTheme="minorHAnsi" w:eastAsiaTheme="minorHAnsi" w:hAnsiTheme="minorHAnsi" w:cstheme="minorHAnsi"/>
          <w:b/>
          <w:color w:val="FF0000"/>
          <w:sz w:val="22"/>
          <w:szCs w:val="22"/>
          <w:u w:val="single"/>
        </w:rPr>
        <w:t>This is an SOP template and is not complete until:</w:t>
      </w:r>
      <w:r w:rsidRPr="00476057">
        <w:rPr>
          <w:rFonts w:asciiTheme="minorHAnsi" w:eastAsiaTheme="minorHAnsi" w:hAnsiTheme="minorHAnsi" w:cstheme="minorHAnsi"/>
          <w:b/>
          <w:color w:val="FF0000"/>
          <w:sz w:val="22"/>
          <w:szCs w:val="22"/>
        </w:rPr>
        <w:t xml:space="preserve"> </w:t>
      </w:r>
    </w:p>
    <w:p w14:paraId="7B5B4401" w14:textId="77777777" w:rsidR="00344212" w:rsidRPr="00476057" w:rsidRDefault="00FD6A73" w:rsidP="005A585B">
      <w:pPr>
        <w:autoSpaceDE w:val="0"/>
        <w:autoSpaceDN w:val="0"/>
        <w:adjustRightInd w:val="0"/>
        <w:rPr>
          <w:rFonts w:asciiTheme="minorHAnsi" w:eastAsiaTheme="minorHAnsi" w:hAnsiTheme="minorHAnsi" w:cstheme="minorHAnsi"/>
          <w:b/>
          <w:color w:val="FF0000"/>
          <w:sz w:val="22"/>
          <w:szCs w:val="22"/>
        </w:rPr>
      </w:pPr>
      <w:r w:rsidRPr="00476057">
        <w:rPr>
          <w:rFonts w:asciiTheme="minorHAnsi" w:eastAsiaTheme="minorHAnsi" w:hAnsiTheme="minorHAnsi" w:cstheme="minorHAnsi"/>
          <w:b/>
          <w:color w:val="FF0000"/>
          <w:sz w:val="22"/>
          <w:szCs w:val="22"/>
        </w:rPr>
        <w:t>1) lab and equipment specific information is entered into the box below 2) lab and equipment specific protocol/procedure is added to the protocol/procedure section 3) Lab and equipment</w:t>
      </w:r>
      <w:r w:rsidRPr="00476057" w:rsidDel="00D27120">
        <w:rPr>
          <w:rFonts w:asciiTheme="minorHAnsi" w:eastAsiaTheme="minorHAnsi" w:hAnsiTheme="minorHAnsi" w:cstheme="minorHAnsi"/>
          <w:b/>
          <w:color w:val="FF0000"/>
          <w:sz w:val="22"/>
          <w:szCs w:val="22"/>
        </w:rPr>
        <w:t xml:space="preserve"> </w:t>
      </w:r>
      <w:r w:rsidRPr="00476057">
        <w:rPr>
          <w:rFonts w:asciiTheme="minorHAnsi" w:eastAsiaTheme="minorHAnsi" w:hAnsiTheme="minorHAnsi" w:cstheme="minorHAnsi"/>
          <w:b/>
          <w:color w:val="FF0000"/>
          <w:sz w:val="22"/>
          <w:szCs w:val="22"/>
        </w:rPr>
        <w:t xml:space="preserve">specific information (highlighted in RED) is added to each section, and </w:t>
      </w:r>
      <w:r w:rsidRPr="00476057">
        <w:rPr>
          <w:rFonts w:asciiTheme="minorHAnsi" w:eastAsiaTheme="minorHAnsi" w:hAnsiTheme="minorHAnsi" w:cstheme="minorHAnsi"/>
          <w:b/>
          <w:color w:val="FF0000"/>
          <w:sz w:val="22"/>
          <w:szCs w:val="22"/>
        </w:rPr>
        <w:br/>
        <w:t>4) SOP has been signed and dated by the Principal Investigator/Responsible Party and relevant lab personnel.</w:t>
      </w:r>
    </w:p>
    <w:p w14:paraId="774CE128" w14:textId="77777777" w:rsidR="00A93247" w:rsidRPr="00476057" w:rsidRDefault="00A93247" w:rsidP="00476057">
      <w:pPr>
        <w:spacing w:before="120" w:after="120" w:line="276" w:lineRule="auto"/>
        <w:rPr>
          <w:rFonts w:ascii="Calibri" w:eastAsiaTheme="minorHAnsi" w:hAnsi="Calibri" w:cs="Calibri"/>
          <w:b/>
          <w:sz w:val="24"/>
          <w:szCs w:val="24"/>
        </w:rPr>
      </w:pPr>
      <w:r w:rsidRPr="00476057">
        <w:rPr>
          <w:rFonts w:ascii="Calibri" w:eastAsiaTheme="minorHAnsi" w:hAnsi="Calibri" w:cs="Calibri"/>
          <w:b/>
          <w:sz w:val="24"/>
          <w:szCs w:val="24"/>
        </w:rPr>
        <w:t>Heading/Approval</w:t>
      </w:r>
      <w:r w:rsidR="005A585B" w:rsidRPr="00476057">
        <w:rPr>
          <w:rFonts w:ascii="Calibri" w:eastAsiaTheme="minorHAnsi" w:hAnsi="Calibri" w:cs="Calibri"/>
          <w:b/>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24"/>
        <w:gridCol w:w="4826"/>
      </w:tblGrid>
      <w:tr w:rsidR="00A93247" w:rsidRPr="00DC7D29" w14:paraId="3776A40A" w14:textId="77777777" w:rsidTr="00933661">
        <w:trPr>
          <w:trHeight w:val="432"/>
          <w:tblHeader/>
        </w:trPr>
        <w:tc>
          <w:tcPr>
            <w:tcW w:w="4524" w:type="dxa"/>
            <w:shd w:val="clear" w:color="auto" w:fill="F2F2F2"/>
            <w:vAlign w:val="center"/>
          </w:tcPr>
          <w:p w14:paraId="5B66B30A" w14:textId="77777777" w:rsidR="00A93247" w:rsidRPr="00933661" w:rsidRDefault="00A93247" w:rsidP="00933661">
            <w:pPr>
              <w:spacing w:before="120" w:after="120"/>
              <w:rPr>
                <w:rFonts w:ascii="Calibri" w:hAnsi="Calibri" w:cs="Calibri"/>
                <w:b/>
              </w:rPr>
            </w:pPr>
            <w:r w:rsidRPr="00933661">
              <w:rPr>
                <w:rFonts w:ascii="Calibri" w:hAnsi="Calibri" w:cs="Calibri"/>
                <w:b/>
              </w:rPr>
              <w:t>Building/Room(s)</w:t>
            </w:r>
            <w:r w:rsidR="00886649">
              <w:rPr>
                <w:rFonts w:ascii="Calibri" w:hAnsi="Calibri" w:cs="Calibri"/>
                <w:b/>
              </w:rPr>
              <w:t>/Equipment</w:t>
            </w:r>
            <w:r w:rsidRPr="00933661">
              <w:rPr>
                <w:rFonts w:ascii="Calibri" w:hAnsi="Calibri" w:cs="Calibri"/>
                <w:b/>
              </w:rPr>
              <w:t xml:space="preserve"> covered by this SOP:</w:t>
            </w:r>
          </w:p>
        </w:tc>
        <w:tc>
          <w:tcPr>
            <w:tcW w:w="4826" w:type="dxa"/>
            <w:shd w:val="clear" w:color="auto" w:fill="auto"/>
            <w:vAlign w:val="bottom"/>
          </w:tcPr>
          <w:p w14:paraId="0DEF7C0C" w14:textId="77777777" w:rsidR="00A93247" w:rsidRPr="00933661" w:rsidRDefault="00A93247" w:rsidP="00933661">
            <w:pPr>
              <w:spacing w:before="120" w:after="120"/>
              <w:rPr>
                <w:rFonts w:ascii="Calibri" w:hAnsi="Calibri" w:cs="Calibri"/>
              </w:rPr>
            </w:pPr>
            <w:r w:rsidRPr="00933661">
              <w:rPr>
                <w:rStyle w:val="PlaceholderText"/>
                <w:rFonts w:ascii="Calibri" w:hAnsi="Calibri" w:cs="Calibri"/>
              </w:rPr>
              <w:t>Click here to enter text.</w:t>
            </w:r>
          </w:p>
        </w:tc>
      </w:tr>
      <w:tr w:rsidR="00A93247" w:rsidRPr="00DC7D29" w14:paraId="7B685845" w14:textId="77777777" w:rsidTr="00933661">
        <w:trPr>
          <w:trHeight w:val="432"/>
        </w:trPr>
        <w:tc>
          <w:tcPr>
            <w:tcW w:w="4524" w:type="dxa"/>
            <w:shd w:val="clear" w:color="auto" w:fill="F2F2F2"/>
            <w:vAlign w:val="center"/>
          </w:tcPr>
          <w:p w14:paraId="5D7FD8A4" w14:textId="77777777" w:rsidR="00A93247" w:rsidRPr="00933661" w:rsidRDefault="00A93247" w:rsidP="00933661">
            <w:pPr>
              <w:spacing w:before="120" w:after="120"/>
              <w:rPr>
                <w:rFonts w:ascii="Calibri" w:hAnsi="Calibri" w:cs="Calibri"/>
                <w:b/>
              </w:rPr>
            </w:pPr>
            <w:r w:rsidRPr="00933661">
              <w:rPr>
                <w:rFonts w:ascii="Calibri" w:hAnsi="Calibri" w:cs="Calibri"/>
                <w:b/>
              </w:rPr>
              <w:t>Department:</w:t>
            </w:r>
          </w:p>
        </w:tc>
        <w:tc>
          <w:tcPr>
            <w:tcW w:w="4826" w:type="dxa"/>
            <w:shd w:val="clear" w:color="auto" w:fill="auto"/>
            <w:vAlign w:val="bottom"/>
          </w:tcPr>
          <w:p w14:paraId="0CA6F096" w14:textId="77777777" w:rsidR="00A93247" w:rsidRPr="00933661" w:rsidRDefault="00A93247" w:rsidP="00933661">
            <w:pPr>
              <w:spacing w:before="120" w:after="120"/>
              <w:rPr>
                <w:rFonts w:ascii="Calibri" w:hAnsi="Calibri" w:cs="Calibri"/>
              </w:rPr>
            </w:pPr>
            <w:r w:rsidRPr="00933661">
              <w:rPr>
                <w:rFonts w:ascii="Calibri" w:hAnsi="Calibri"/>
              </w:rPr>
              <w:t>Click here to enter text.</w:t>
            </w:r>
          </w:p>
        </w:tc>
      </w:tr>
      <w:tr w:rsidR="00A93247" w:rsidRPr="00DC7D29" w14:paraId="6166C1D9" w14:textId="77777777" w:rsidTr="00933661">
        <w:trPr>
          <w:trHeight w:val="432"/>
        </w:trPr>
        <w:tc>
          <w:tcPr>
            <w:tcW w:w="4524" w:type="dxa"/>
            <w:shd w:val="clear" w:color="auto" w:fill="F2F2F2"/>
            <w:vAlign w:val="center"/>
          </w:tcPr>
          <w:p w14:paraId="6D0F4E98" w14:textId="77777777" w:rsidR="00A93247" w:rsidRPr="00933661" w:rsidRDefault="00A93247" w:rsidP="00933661">
            <w:pPr>
              <w:spacing w:before="120" w:after="120"/>
              <w:rPr>
                <w:rFonts w:ascii="Calibri" w:hAnsi="Calibri" w:cs="Calibri"/>
                <w:b/>
              </w:rPr>
            </w:pPr>
            <w:r w:rsidRPr="00933661">
              <w:rPr>
                <w:rFonts w:ascii="Calibri" w:hAnsi="Calibri" w:cs="Calibri"/>
                <w:b/>
              </w:rPr>
              <w:t>Principal Investigator Name:</w:t>
            </w:r>
          </w:p>
        </w:tc>
        <w:tc>
          <w:tcPr>
            <w:tcW w:w="4826" w:type="dxa"/>
            <w:shd w:val="clear" w:color="auto" w:fill="auto"/>
            <w:vAlign w:val="bottom"/>
          </w:tcPr>
          <w:p w14:paraId="7F46FD0C" w14:textId="77777777" w:rsidR="00A93247" w:rsidRPr="00933661" w:rsidRDefault="00A93247" w:rsidP="00933661">
            <w:pPr>
              <w:spacing w:before="120" w:after="120"/>
              <w:rPr>
                <w:rFonts w:ascii="Calibri" w:hAnsi="Calibri" w:cs="Calibri"/>
              </w:rPr>
            </w:pPr>
            <w:r w:rsidRPr="00933661">
              <w:rPr>
                <w:rFonts w:ascii="Calibri" w:hAnsi="Calibri"/>
              </w:rPr>
              <w:t>Click here to enter text.</w:t>
            </w:r>
          </w:p>
        </w:tc>
      </w:tr>
      <w:tr w:rsidR="00A93247" w:rsidRPr="00DC7D29" w14:paraId="6BE1128E" w14:textId="77777777" w:rsidTr="00933661">
        <w:trPr>
          <w:trHeight w:val="432"/>
        </w:trPr>
        <w:tc>
          <w:tcPr>
            <w:tcW w:w="4524" w:type="dxa"/>
            <w:shd w:val="clear" w:color="auto" w:fill="F2F2F2"/>
            <w:vAlign w:val="center"/>
          </w:tcPr>
          <w:p w14:paraId="3E2791DA" w14:textId="77777777" w:rsidR="00A93247" w:rsidRPr="00933661" w:rsidRDefault="00A93247" w:rsidP="00933661">
            <w:pPr>
              <w:spacing w:before="120" w:after="120"/>
              <w:rPr>
                <w:rFonts w:ascii="Calibri" w:hAnsi="Calibri" w:cs="Calibri"/>
                <w:b/>
              </w:rPr>
            </w:pPr>
            <w:r w:rsidRPr="00933661">
              <w:rPr>
                <w:rFonts w:ascii="Calibri" w:hAnsi="Calibri" w:cs="Calibri"/>
                <w:b/>
              </w:rPr>
              <w:t>Principal Investigator Signature/Date:</w:t>
            </w:r>
          </w:p>
        </w:tc>
        <w:tc>
          <w:tcPr>
            <w:tcW w:w="4826" w:type="dxa"/>
            <w:shd w:val="clear" w:color="auto" w:fill="auto"/>
            <w:vAlign w:val="bottom"/>
          </w:tcPr>
          <w:p w14:paraId="0F1320E1" w14:textId="77777777" w:rsidR="00A93247" w:rsidRPr="00933661" w:rsidRDefault="00A93247" w:rsidP="00933661">
            <w:pPr>
              <w:spacing w:before="120" w:after="120"/>
              <w:rPr>
                <w:rFonts w:ascii="Calibri" w:hAnsi="Calibri" w:cs="Calibri"/>
              </w:rPr>
            </w:pPr>
            <w:r w:rsidRPr="00933661">
              <w:rPr>
                <w:rStyle w:val="PlaceholderText"/>
                <w:rFonts w:ascii="Calibri" w:hAnsi="Calibri" w:cs="Calibri"/>
              </w:rPr>
              <w:t>Click here to enter text.</w:t>
            </w:r>
          </w:p>
        </w:tc>
      </w:tr>
      <w:tr w:rsidR="00A93247" w:rsidRPr="00DC7D29" w14:paraId="57E11F8B" w14:textId="77777777" w:rsidTr="00933661">
        <w:trPr>
          <w:trHeight w:val="432"/>
        </w:trPr>
        <w:tc>
          <w:tcPr>
            <w:tcW w:w="4524" w:type="dxa"/>
            <w:shd w:val="clear" w:color="auto" w:fill="F2F2F2"/>
            <w:vAlign w:val="center"/>
          </w:tcPr>
          <w:p w14:paraId="3491C1FB" w14:textId="77777777" w:rsidR="00A93247" w:rsidRPr="00933661" w:rsidRDefault="00A93247" w:rsidP="00933661">
            <w:pPr>
              <w:spacing w:before="120" w:after="120"/>
              <w:rPr>
                <w:rFonts w:ascii="Calibri" w:hAnsi="Calibri" w:cs="Calibri"/>
                <w:b/>
              </w:rPr>
            </w:pPr>
            <w:r w:rsidRPr="00933661">
              <w:rPr>
                <w:rFonts w:ascii="Calibri" w:hAnsi="Calibri" w:cs="Calibri"/>
                <w:b/>
              </w:rPr>
              <w:t>This SOP was created by (if not PI): Name/Title/Date/Signature/Date</w:t>
            </w:r>
          </w:p>
        </w:tc>
        <w:tc>
          <w:tcPr>
            <w:tcW w:w="4826" w:type="dxa"/>
            <w:shd w:val="clear" w:color="auto" w:fill="auto"/>
            <w:vAlign w:val="bottom"/>
          </w:tcPr>
          <w:p w14:paraId="56CB7F57" w14:textId="77777777" w:rsidR="00A93247" w:rsidRPr="00933661" w:rsidRDefault="00A93247" w:rsidP="00933661">
            <w:pPr>
              <w:spacing w:before="120" w:after="120"/>
              <w:rPr>
                <w:rFonts w:ascii="Calibri" w:hAnsi="Calibri" w:cs="Calibri"/>
              </w:rPr>
            </w:pPr>
            <w:r w:rsidRPr="00933661">
              <w:rPr>
                <w:rStyle w:val="PlaceholderText"/>
                <w:rFonts w:ascii="Calibri" w:hAnsi="Calibri" w:cs="Calibri"/>
              </w:rPr>
              <w:t>Click here to enter text.</w:t>
            </w:r>
          </w:p>
        </w:tc>
      </w:tr>
    </w:tbl>
    <w:p w14:paraId="728409C2" w14:textId="77777777" w:rsidR="00A93247" w:rsidRDefault="00A93247" w:rsidP="00FE7182">
      <w:pPr>
        <w:autoSpaceDE w:val="0"/>
        <w:autoSpaceDN w:val="0"/>
        <w:adjustRightInd w:val="0"/>
        <w:rPr>
          <w:rFonts w:ascii="Verdana" w:hAnsi="Verdana" w:cs="Verdana"/>
          <w:b/>
          <w:bCs/>
          <w:color w:val="000000"/>
          <w:sz w:val="24"/>
          <w:szCs w:val="24"/>
        </w:rPr>
      </w:pPr>
    </w:p>
    <w:p w14:paraId="4E7757C1" w14:textId="77777777" w:rsidR="00344212" w:rsidRPr="00470EE0" w:rsidRDefault="00344212" w:rsidP="00344212">
      <w:pPr>
        <w:pStyle w:val="Heading1"/>
        <w:spacing w:before="120" w:after="120" w:line="288" w:lineRule="auto"/>
        <w:rPr>
          <w:rFonts w:ascii="Calibri" w:hAnsi="Calibri" w:cs="Calibri"/>
          <w:b/>
        </w:rPr>
      </w:pPr>
      <w:r w:rsidRPr="00470EE0">
        <w:rPr>
          <w:rFonts w:ascii="Calibri" w:hAnsi="Calibri" w:cs="Calibri"/>
          <w:b/>
        </w:rPr>
        <w:t xml:space="preserve">Section 1 - </w:t>
      </w:r>
      <w:r>
        <w:rPr>
          <w:rFonts w:ascii="Calibri" w:hAnsi="Calibri" w:cs="Calibri"/>
          <w:b/>
        </w:rPr>
        <w:t>Purpose and Scope</w:t>
      </w:r>
    </w:p>
    <w:p w14:paraId="536E5FC1" w14:textId="77777777" w:rsidR="00FD6A73" w:rsidRPr="00476057" w:rsidRDefault="00FE7182" w:rsidP="00FD6A73">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This document describes the procedures and policies for </w:t>
      </w:r>
      <w:r w:rsidR="00E60F3F" w:rsidRPr="00476057">
        <w:rPr>
          <w:rFonts w:asciiTheme="minorHAnsi" w:hAnsiTheme="minorHAnsi" w:cstheme="minorHAnsi"/>
          <w:color w:val="000000"/>
          <w:sz w:val="22"/>
          <w:szCs w:val="22"/>
        </w:rPr>
        <w:t>routine maintenance of</w:t>
      </w:r>
      <w:r w:rsidRPr="00476057">
        <w:rPr>
          <w:rFonts w:asciiTheme="minorHAnsi" w:hAnsiTheme="minorHAnsi" w:cstheme="minorHAnsi"/>
          <w:color w:val="000000"/>
          <w:sz w:val="22"/>
          <w:szCs w:val="22"/>
        </w:rPr>
        <w:t xml:space="preserve"> </w:t>
      </w:r>
      <w:r w:rsidR="0055048D" w:rsidRPr="00476057">
        <w:rPr>
          <w:rFonts w:asciiTheme="minorHAnsi" w:hAnsiTheme="minorHAnsi" w:cstheme="minorHAnsi"/>
          <w:color w:val="000000"/>
          <w:sz w:val="22"/>
          <w:szCs w:val="22"/>
        </w:rPr>
        <w:t>vacuum pumps.</w:t>
      </w:r>
      <w:r w:rsidRPr="00476057">
        <w:rPr>
          <w:rFonts w:asciiTheme="minorHAnsi" w:hAnsiTheme="minorHAnsi" w:cstheme="minorHAnsi"/>
          <w:color w:val="000000"/>
          <w:sz w:val="22"/>
          <w:szCs w:val="22"/>
        </w:rPr>
        <w:t xml:space="preserve"> The scope of this document is to establish user </w:t>
      </w:r>
      <w:r w:rsidR="00E60F3F" w:rsidRPr="00476057">
        <w:rPr>
          <w:rFonts w:asciiTheme="minorHAnsi" w:hAnsiTheme="minorHAnsi" w:cstheme="minorHAnsi"/>
          <w:color w:val="000000"/>
          <w:sz w:val="22"/>
          <w:szCs w:val="22"/>
        </w:rPr>
        <w:t xml:space="preserve">routine maintenance </w:t>
      </w:r>
      <w:r w:rsidRPr="00476057">
        <w:rPr>
          <w:rFonts w:asciiTheme="minorHAnsi" w:hAnsiTheme="minorHAnsi" w:cstheme="minorHAnsi"/>
          <w:color w:val="000000"/>
          <w:sz w:val="22"/>
          <w:szCs w:val="22"/>
        </w:rPr>
        <w:t>procedures.</w:t>
      </w:r>
      <w:r w:rsidR="00FD6A73" w:rsidRPr="00476057">
        <w:rPr>
          <w:rFonts w:asciiTheme="minorHAnsi" w:hAnsiTheme="minorHAnsi" w:cstheme="minorHAnsi"/>
          <w:color w:val="000000"/>
          <w:sz w:val="22"/>
          <w:szCs w:val="22"/>
        </w:rPr>
        <w:t xml:space="preserve"> This SOP is not a substitute for detailed routine inspection of vacuum pump equipment by trained certified/qualified service personnel as specified by the instrument manufacturer.</w:t>
      </w:r>
    </w:p>
    <w:p w14:paraId="4C5C4462" w14:textId="77777777" w:rsidR="00FE7182" w:rsidRPr="00476057" w:rsidRDefault="00FE7182" w:rsidP="00FE7182">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 Instrument </w:t>
      </w:r>
      <w:r w:rsidR="00E60F3F" w:rsidRPr="00476057">
        <w:rPr>
          <w:rFonts w:asciiTheme="minorHAnsi" w:hAnsiTheme="minorHAnsi" w:cstheme="minorHAnsi"/>
          <w:color w:val="000000"/>
          <w:sz w:val="22"/>
          <w:szCs w:val="22"/>
        </w:rPr>
        <w:t xml:space="preserve">use and </w:t>
      </w:r>
      <w:r w:rsidRPr="00476057">
        <w:rPr>
          <w:rFonts w:asciiTheme="minorHAnsi" w:hAnsiTheme="minorHAnsi" w:cstheme="minorHAnsi"/>
          <w:color w:val="000000"/>
          <w:sz w:val="22"/>
          <w:szCs w:val="22"/>
        </w:rPr>
        <w:t>repair are outside the scope of this document.</w:t>
      </w:r>
    </w:p>
    <w:p w14:paraId="0AB83234" w14:textId="77777777" w:rsidR="00FE7182" w:rsidRDefault="00FE7182" w:rsidP="00FE7182">
      <w:pPr>
        <w:autoSpaceDE w:val="0"/>
        <w:autoSpaceDN w:val="0"/>
        <w:adjustRightInd w:val="0"/>
        <w:rPr>
          <w:rFonts w:cs="Arial"/>
          <w:color w:val="000000"/>
          <w:sz w:val="24"/>
          <w:szCs w:val="24"/>
        </w:rPr>
      </w:pPr>
    </w:p>
    <w:p w14:paraId="576ABD1F" w14:textId="77777777" w:rsidR="00FE7182" w:rsidRPr="00476057" w:rsidRDefault="00344212" w:rsidP="00476057">
      <w:pPr>
        <w:pStyle w:val="Heading1"/>
        <w:spacing w:before="120" w:after="120" w:line="288" w:lineRule="auto"/>
        <w:rPr>
          <w:rFonts w:ascii="Calibri" w:hAnsi="Calibri" w:cs="Calibri"/>
          <w:b/>
        </w:rPr>
      </w:pPr>
      <w:r w:rsidRPr="00476057">
        <w:rPr>
          <w:rFonts w:ascii="Calibri" w:hAnsi="Calibri" w:cs="Calibri"/>
          <w:b/>
        </w:rPr>
        <w:t xml:space="preserve">Section 2 - </w:t>
      </w:r>
      <w:r w:rsidR="00FE7182" w:rsidRPr="00476057">
        <w:rPr>
          <w:rFonts w:ascii="Calibri" w:hAnsi="Calibri" w:cs="Calibri"/>
          <w:b/>
        </w:rPr>
        <w:t>Responsibilities</w:t>
      </w:r>
    </w:p>
    <w:p w14:paraId="34E62BFF" w14:textId="77777777" w:rsidR="00FD6A73" w:rsidRPr="00476057" w:rsidRDefault="00FD6A73" w:rsidP="00FD6A73">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This document is maintained by the Principal Investigator (PI), Responsible Party (RP), or a designee. The PI/RP or the designee is responsible for general maintenance and repairs of the equipment. If a user feels that the equipment needs repair or is not operating correctly, please notify the PI/RP or designee immediately. </w:t>
      </w:r>
    </w:p>
    <w:p w14:paraId="7D32B864" w14:textId="77777777" w:rsidR="00FD6A73" w:rsidRPr="00476057" w:rsidRDefault="00FD6A73" w:rsidP="00FD6A73">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All users must read this document and obtain training and approval and from the PI or designee prior to performing maintenance of the equipment.</w:t>
      </w:r>
    </w:p>
    <w:p w14:paraId="1DD8BD9B" w14:textId="77777777" w:rsidR="00FD6A73" w:rsidRPr="00476057" w:rsidRDefault="00FD6A73" w:rsidP="00FD6A73">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Users are responsible for following laboratory procedures after training is completed and documented. </w:t>
      </w:r>
    </w:p>
    <w:p w14:paraId="1EEE9EBB" w14:textId="77777777" w:rsidR="00E60F3F" w:rsidRDefault="00FD6A73" w:rsidP="00FE7182">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This SOP describes routine maintenance of vacuum pump equipment. Do not attempt repair or service of damaged equipment. If service is required, Contact the PI/RP or designee immediately</w:t>
      </w:r>
      <w:r w:rsidR="00344212">
        <w:rPr>
          <w:rFonts w:asciiTheme="minorHAnsi" w:hAnsiTheme="minorHAnsi" w:cstheme="minorHAnsi"/>
          <w:color w:val="000000"/>
          <w:sz w:val="22"/>
          <w:szCs w:val="22"/>
        </w:rPr>
        <w:t>.</w:t>
      </w:r>
    </w:p>
    <w:p w14:paraId="434C20FC" w14:textId="77777777" w:rsidR="00344212" w:rsidRPr="00476057" w:rsidRDefault="00344212" w:rsidP="00FE7182">
      <w:pPr>
        <w:autoSpaceDE w:val="0"/>
        <w:autoSpaceDN w:val="0"/>
        <w:adjustRightInd w:val="0"/>
        <w:rPr>
          <w:rFonts w:asciiTheme="minorHAnsi" w:hAnsiTheme="minorHAnsi" w:cstheme="minorHAnsi"/>
          <w:color w:val="000000"/>
          <w:sz w:val="22"/>
          <w:szCs w:val="22"/>
        </w:rPr>
      </w:pPr>
    </w:p>
    <w:p w14:paraId="5A9A2E19" w14:textId="77777777" w:rsidR="0055048D" w:rsidRPr="00476057" w:rsidRDefault="00344212" w:rsidP="00476057">
      <w:pPr>
        <w:pStyle w:val="Heading1"/>
        <w:spacing w:before="120" w:after="120" w:line="288" w:lineRule="auto"/>
        <w:rPr>
          <w:rFonts w:ascii="Calibri" w:hAnsi="Calibri" w:cs="Calibri"/>
          <w:b/>
        </w:rPr>
      </w:pPr>
      <w:r w:rsidRPr="00470EE0">
        <w:rPr>
          <w:rFonts w:ascii="Calibri" w:hAnsi="Calibri" w:cs="Calibri"/>
          <w:b/>
        </w:rPr>
        <w:t>Section 3 - Definitions</w:t>
      </w:r>
    </w:p>
    <w:p w14:paraId="67E76B04" w14:textId="77777777" w:rsidR="0055048D" w:rsidRPr="00476057" w:rsidRDefault="0055048D" w:rsidP="00476057">
      <w:pPr>
        <w:autoSpaceDE w:val="0"/>
        <w:autoSpaceDN w:val="0"/>
        <w:adjustRightInd w:val="0"/>
        <w:spacing w:after="120"/>
        <w:rPr>
          <w:rFonts w:asciiTheme="minorHAnsi" w:hAnsiTheme="minorHAnsi" w:cstheme="minorHAnsi"/>
          <w:color w:val="000000"/>
          <w:sz w:val="22"/>
          <w:szCs w:val="22"/>
        </w:rPr>
      </w:pPr>
      <w:r w:rsidRPr="00476057">
        <w:rPr>
          <w:rFonts w:asciiTheme="minorHAnsi" w:hAnsiTheme="minorHAnsi" w:cstheme="minorHAnsi"/>
          <w:b/>
          <w:bCs/>
          <w:color w:val="000000"/>
          <w:sz w:val="22"/>
          <w:szCs w:val="22"/>
        </w:rPr>
        <w:t>Vacuum gauge</w:t>
      </w:r>
      <w:r w:rsidR="00D871AD" w:rsidRPr="00476057">
        <w:rPr>
          <w:rFonts w:asciiTheme="minorHAnsi" w:hAnsiTheme="minorHAnsi" w:cstheme="minorHAnsi"/>
          <w:b/>
          <w:bCs/>
          <w:color w:val="000000"/>
          <w:sz w:val="22"/>
          <w:szCs w:val="22"/>
        </w:rPr>
        <w:t xml:space="preserve">: </w:t>
      </w:r>
      <w:r w:rsidR="00D871AD" w:rsidRPr="00476057">
        <w:rPr>
          <w:rFonts w:asciiTheme="minorHAnsi" w:hAnsiTheme="minorHAnsi" w:cstheme="minorHAnsi"/>
          <w:color w:val="000000"/>
          <w:sz w:val="22"/>
          <w:szCs w:val="22"/>
        </w:rPr>
        <w:t xml:space="preserve">A device attached onto the vacuum pump </w:t>
      </w:r>
      <w:r w:rsidR="005F4522" w:rsidRPr="00476057">
        <w:rPr>
          <w:rFonts w:asciiTheme="minorHAnsi" w:hAnsiTheme="minorHAnsi" w:cstheme="minorHAnsi"/>
          <w:color w:val="000000"/>
          <w:sz w:val="22"/>
          <w:szCs w:val="22"/>
        </w:rPr>
        <w:t>equipment</w:t>
      </w:r>
      <w:r w:rsidR="00D871AD" w:rsidRPr="00476057">
        <w:rPr>
          <w:rFonts w:asciiTheme="minorHAnsi" w:hAnsiTheme="minorHAnsi" w:cstheme="minorHAnsi"/>
          <w:color w:val="000000"/>
          <w:sz w:val="22"/>
          <w:szCs w:val="22"/>
        </w:rPr>
        <w:t xml:space="preserve"> that measures the relative vacuum (strength) during a session.</w:t>
      </w:r>
    </w:p>
    <w:p w14:paraId="340174E9" w14:textId="77777777" w:rsidR="0055048D" w:rsidRPr="00476057" w:rsidRDefault="0055048D" w:rsidP="00476057">
      <w:pPr>
        <w:autoSpaceDE w:val="0"/>
        <w:autoSpaceDN w:val="0"/>
        <w:adjustRightInd w:val="0"/>
        <w:spacing w:after="120"/>
        <w:rPr>
          <w:rFonts w:asciiTheme="minorHAnsi" w:hAnsiTheme="minorHAnsi" w:cstheme="minorHAnsi"/>
          <w:color w:val="000000"/>
          <w:sz w:val="22"/>
          <w:szCs w:val="22"/>
        </w:rPr>
      </w:pPr>
      <w:r w:rsidRPr="00476057">
        <w:rPr>
          <w:rFonts w:asciiTheme="minorHAnsi" w:hAnsiTheme="minorHAnsi" w:cstheme="minorHAnsi"/>
          <w:b/>
          <w:bCs/>
          <w:color w:val="000000"/>
          <w:sz w:val="22"/>
          <w:szCs w:val="22"/>
        </w:rPr>
        <w:lastRenderedPageBreak/>
        <w:t>Pressure gauge</w:t>
      </w:r>
      <w:r w:rsidR="00D871AD" w:rsidRPr="00476057">
        <w:rPr>
          <w:rFonts w:asciiTheme="minorHAnsi" w:hAnsiTheme="minorHAnsi" w:cstheme="minorHAnsi"/>
          <w:b/>
          <w:bCs/>
          <w:color w:val="000000"/>
          <w:sz w:val="22"/>
          <w:szCs w:val="22"/>
        </w:rPr>
        <w:t xml:space="preserve">: </w:t>
      </w:r>
      <w:r w:rsidR="00D871AD" w:rsidRPr="00476057">
        <w:rPr>
          <w:rFonts w:asciiTheme="minorHAnsi" w:hAnsiTheme="minorHAnsi" w:cstheme="minorHAnsi"/>
          <w:color w:val="000000"/>
          <w:sz w:val="22"/>
          <w:szCs w:val="22"/>
        </w:rPr>
        <w:t xml:space="preserve">A device attached onto the vacuum pump </w:t>
      </w:r>
      <w:r w:rsidR="005F4522" w:rsidRPr="00476057">
        <w:rPr>
          <w:rFonts w:asciiTheme="minorHAnsi" w:hAnsiTheme="minorHAnsi" w:cstheme="minorHAnsi"/>
          <w:color w:val="000000"/>
          <w:sz w:val="22"/>
          <w:szCs w:val="22"/>
        </w:rPr>
        <w:t>equipment</w:t>
      </w:r>
      <w:r w:rsidR="00D871AD" w:rsidRPr="00476057">
        <w:rPr>
          <w:rFonts w:asciiTheme="minorHAnsi" w:hAnsiTheme="minorHAnsi" w:cstheme="minorHAnsi"/>
          <w:color w:val="000000"/>
          <w:sz w:val="22"/>
          <w:szCs w:val="22"/>
        </w:rPr>
        <w:t xml:space="preserve"> that measures the pressure of the interior pump mechanism (be mindful that specific </w:t>
      </w:r>
      <w:r w:rsidR="005F4522" w:rsidRPr="00476057">
        <w:rPr>
          <w:rFonts w:asciiTheme="minorHAnsi" w:hAnsiTheme="minorHAnsi" w:cstheme="minorHAnsi"/>
          <w:color w:val="000000"/>
          <w:sz w:val="22"/>
          <w:szCs w:val="22"/>
        </w:rPr>
        <w:t>equipment</w:t>
      </w:r>
      <w:r w:rsidR="00D871AD" w:rsidRPr="00476057">
        <w:rPr>
          <w:rFonts w:asciiTheme="minorHAnsi" w:hAnsiTheme="minorHAnsi" w:cstheme="minorHAnsi"/>
          <w:color w:val="000000"/>
          <w:sz w:val="22"/>
          <w:szCs w:val="22"/>
        </w:rPr>
        <w:t xml:space="preserve"> could read different units of pressure so being well versed in pressure </w:t>
      </w:r>
      <w:r w:rsidR="009414C7" w:rsidRPr="00476057">
        <w:rPr>
          <w:rFonts w:asciiTheme="minorHAnsi" w:hAnsiTheme="minorHAnsi" w:cstheme="minorHAnsi"/>
          <w:color w:val="000000"/>
          <w:sz w:val="22"/>
          <w:szCs w:val="22"/>
        </w:rPr>
        <w:t xml:space="preserve">unit </w:t>
      </w:r>
      <w:r w:rsidR="00D871AD" w:rsidRPr="00476057">
        <w:rPr>
          <w:rFonts w:asciiTheme="minorHAnsi" w:hAnsiTheme="minorHAnsi" w:cstheme="minorHAnsi"/>
          <w:color w:val="000000"/>
          <w:sz w:val="22"/>
          <w:szCs w:val="22"/>
        </w:rPr>
        <w:t>conversion is recommended)</w:t>
      </w:r>
    </w:p>
    <w:p w14:paraId="36EEDD2C" w14:textId="77777777" w:rsidR="0055048D" w:rsidRPr="00476057" w:rsidRDefault="0055048D" w:rsidP="00476057">
      <w:pPr>
        <w:autoSpaceDE w:val="0"/>
        <w:autoSpaceDN w:val="0"/>
        <w:adjustRightInd w:val="0"/>
        <w:spacing w:after="120"/>
        <w:rPr>
          <w:rFonts w:asciiTheme="minorHAnsi" w:hAnsiTheme="minorHAnsi" w:cstheme="minorHAnsi"/>
          <w:color w:val="000000"/>
          <w:sz w:val="22"/>
          <w:szCs w:val="22"/>
        </w:rPr>
      </w:pPr>
      <w:r w:rsidRPr="00476057">
        <w:rPr>
          <w:rFonts w:asciiTheme="minorHAnsi" w:hAnsiTheme="minorHAnsi" w:cstheme="minorHAnsi"/>
          <w:b/>
          <w:bCs/>
          <w:color w:val="000000"/>
          <w:sz w:val="22"/>
          <w:szCs w:val="22"/>
        </w:rPr>
        <w:t>Pump head</w:t>
      </w:r>
      <w:r w:rsidR="00D871AD" w:rsidRPr="00476057">
        <w:rPr>
          <w:rFonts w:asciiTheme="minorHAnsi" w:hAnsiTheme="minorHAnsi" w:cstheme="minorHAnsi"/>
          <w:b/>
          <w:bCs/>
          <w:color w:val="000000"/>
          <w:sz w:val="22"/>
          <w:szCs w:val="22"/>
        </w:rPr>
        <w:t xml:space="preserve">: </w:t>
      </w:r>
      <w:r w:rsidR="00D871AD" w:rsidRPr="00476057">
        <w:rPr>
          <w:rFonts w:asciiTheme="minorHAnsi" w:hAnsiTheme="minorHAnsi" w:cstheme="minorHAnsi"/>
          <w:color w:val="000000"/>
          <w:sz w:val="22"/>
          <w:szCs w:val="22"/>
        </w:rPr>
        <w:t>The outer protective cap of the vacuum pump.</w:t>
      </w:r>
    </w:p>
    <w:p w14:paraId="04A7A240" w14:textId="77777777" w:rsidR="0055048D" w:rsidRPr="00476057" w:rsidRDefault="0055048D" w:rsidP="00476057">
      <w:pPr>
        <w:autoSpaceDE w:val="0"/>
        <w:autoSpaceDN w:val="0"/>
        <w:adjustRightInd w:val="0"/>
        <w:spacing w:after="120"/>
        <w:rPr>
          <w:rFonts w:asciiTheme="minorHAnsi" w:hAnsiTheme="minorHAnsi" w:cstheme="minorHAnsi"/>
          <w:color w:val="000000"/>
          <w:sz w:val="22"/>
          <w:szCs w:val="22"/>
        </w:rPr>
      </w:pPr>
      <w:r w:rsidRPr="00476057">
        <w:rPr>
          <w:rFonts w:asciiTheme="minorHAnsi" w:hAnsiTheme="minorHAnsi" w:cstheme="minorHAnsi"/>
          <w:b/>
          <w:bCs/>
          <w:color w:val="000000"/>
          <w:sz w:val="22"/>
          <w:szCs w:val="22"/>
        </w:rPr>
        <w:t>Vacuum valve</w:t>
      </w:r>
      <w:r w:rsidR="00D871AD" w:rsidRPr="00476057">
        <w:rPr>
          <w:rFonts w:asciiTheme="minorHAnsi" w:hAnsiTheme="minorHAnsi" w:cstheme="minorHAnsi"/>
          <w:b/>
          <w:bCs/>
          <w:color w:val="000000"/>
          <w:sz w:val="22"/>
          <w:szCs w:val="22"/>
        </w:rPr>
        <w:t xml:space="preserve">: </w:t>
      </w:r>
      <w:r w:rsidR="00D871AD" w:rsidRPr="00476057">
        <w:rPr>
          <w:rFonts w:asciiTheme="minorHAnsi" w:hAnsiTheme="minorHAnsi" w:cstheme="minorHAnsi"/>
          <w:color w:val="000000"/>
          <w:sz w:val="22"/>
          <w:szCs w:val="22"/>
        </w:rPr>
        <w:t>A knob or a valve that controls the strength of the vacuum.</w:t>
      </w:r>
    </w:p>
    <w:p w14:paraId="2E082CBF" w14:textId="77777777" w:rsidR="0055048D" w:rsidRPr="00476057" w:rsidRDefault="0055048D" w:rsidP="00476057">
      <w:pPr>
        <w:autoSpaceDE w:val="0"/>
        <w:autoSpaceDN w:val="0"/>
        <w:adjustRightInd w:val="0"/>
        <w:spacing w:after="120"/>
        <w:rPr>
          <w:rFonts w:asciiTheme="minorHAnsi" w:hAnsiTheme="minorHAnsi" w:cstheme="minorHAnsi"/>
          <w:color w:val="000000"/>
          <w:sz w:val="22"/>
          <w:szCs w:val="22"/>
        </w:rPr>
      </w:pPr>
      <w:r w:rsidRPr="00476057">
        <w:rPr>
          <w:rFonts w:asciiTheme="minorHAnsi" w:hAnsiTheme="minorHAnsi" w:cstheme="minorHAnsi"/>
          <w:b/>
          <w:bCs/>
          <w:color w:val="000000"/>
          <w:sz w:val="22"/>
          <w:szCs w:val="22"/>
        </w:rPr>
        <w:t>Pressure valve</w:t>
      </w:r>
      <w:r w:rsidR="00D871AD" w:rsidRPr="00476057">
        <w:rPr>
          <w:rFonts w:asciiTheme="minorHAnsi" w:hAnsiTheme="minorHAnsi" w:cstheme="minorHAnsi"/>
          <w:b/>
          <w:bCs/>
          <w:color w:val="000000"/>
          <w:sz w:val="22"/>
          <w:szCs w:val="22"/>
        </w:rPr>
        <w:t xml:space="preserve">: </w:t>
      </w:r>
      <w:r w:rsidR="00D871AD" w:rsidRPr="00476057">
        <w:rPr>
          <w:rFonts w:asciiTheme="minorHAnsi" w:hAnsiTheme="minorHAnsi" w:cstheme="minorHAnsi"/>
          <w:color w:val="000000"/>
          <w:sz w:val="22"/>
          <w:szCs w:val="22"/>
        </w:rPr>
        <w:t>A knob or a valve that controls the pressure within the vacuum pump.</w:t>
      </w:r>
    </w:p>
    <w:p w14:paraId="0AA95768" w14:textId="77777777" w:rsidR="0055048D" w:rsidRPr="00476057" w:rsidRDefault="0055048D" w:rsidP="00476057">
      <w:pPr>
        <w:autoSpaceDE w:val="0"/>
        <w:autoSpaceDN w:val="0"/>
        <w:adjustRightInd w:val="0"/>
        <w:spacing w:after="120"/>
        <w:rPr>
          <w:rFonts w:asciiTheme="minorHAnsi" w:hAnsiTheme="minorHAnsi" w:cstheme="minorHAnsi"/>
          <w:color w:val="000000"/>
          <w:sz w:val="22"/>
          <w:szCs w:val="22"/>
        </w:rPr>
      </w:pPr>
      <w:r w:rsidRPr="00476057">
        <w:rPr>
          <w:rFonts w:asciiTheme="minorHAnsi" w:hAnsiTheme="minorHAnsi" w:cstheme="minorHAnsi"/>
          <w:b/>
          <w:bCs/>
          <w:color w:val="000000"/>
          <w:sz w:val="22"/>
          <w:szCs w:val="22"/>
        </w:rPr>
        <w:t>Diaphragm</w:t>
      </w:r>
      <w:r w:rsidR="00D871AD" w:rsidRPr="00476057">
        <w:rPr>
          <w:rFonts w:asciiTheme="minorHAnsi" w:hAnsiTheme="minorHAnsi" w:cstheme="minorHAnsi"/>
          <w:b/>
          <w:bCs/>
          <w:color w:val="000000"/>
          <w:sz w:val="22"/>
          <w:szCs w:val="22"/>
        </w:rPr>
        <w:t xml:space="preserve">: </w:t>
      </w:r>
      <w:r w:rsidR="00D871AD" w:rsidRPr="00476057">
        <w:rPr>
          <w:rFonts w:asciiTheme="minorHAnsi" w:hAnsiTheme="minorHAnsi" w:cstheme="minorHAnsi"/>
          <w:color w:val="000000"/>
          <w:sz w:val="22"/>
          <w:szCs w:val="22"/>
        </w:rPr>
        <w:t xml:space="preserve">A flexible material that is found within the pump </w:t>
      </w:r>
      <w:r w:rsidR="005F4522" w:rsidRPr="00476057">
        <w:rPr>
          <w:rFonts w:asciiTheme="minorHAnsi" w:hAnsiTheme="minorHAnsi" w:cstheme="minorHAnsi"/>
          <w:color w:val="000000"/>
          <w:sz w:val="22"/>
          <w:szCs w:val="22"/>
        </w:rPr>
        <w:t>equipment</w:t>
      </w:r>
      <w:r w:rsidR="00D871AD" w:rsidRPr="00476057">
        <w:rPr>
          <w:rFonts w:asciiTheme="minorHAnsi" w:hAnsiTheme="minorHAnsi" w:cstheme="minorHAnsi"/>
          <w:color w:val="000000"/>
          <w:sz w:val="22"/>
          <w:szCs w:val="22"/>
        </w:rPr>
        <w:t xml:space="preserve"> that creates a temporary vacuum space during operation.</w:t>
      </w:r>
    </w:p>
    <w:p w14:paraId="1D8AF737" w14:textId="77777777" w:rsidR="00E60F3F" w:rsidRPr="00476057" w:rsidRDefault="0055048D" w:rsidP="00476057">
      <w:pPr>
        <w:autoSpaceDE w:val="0"/>
        <w:autoSpaceDN w:val="0"/>
        <w:adjustRightInd w:val="0"/>
        <w:spacing w:after="120"/>
        <w:rPr>
          <w:rFonts w:asciiTheme="minorHAnsi" w:hAnsiTheme="minorHAnsi" w:cstheme="minorHAnsi"/>
          <w:color w:val="000000"/>
          <w:sz w:val="22"/>
          <w:szCs w:val="22"/>
        </w:rPr>
      </w:pPr>
      <w:r w:rsidRPr="00476057">
        <w:rPr>
          <w:rFonts w:asciiTheme="minorHAnsi" w:hAnsiTheme="minorHAnsi" w:cstheme="minorHAnsi"/>
          <w:b/>
          <w:bCs/>
          <w:color w:val="000000"/>
          <w:sz w:val="22"/>
          <w:szCs w:val="22"/>
        </w:rPr>
        <w:t>O-ring</w:t>
      </w:r>
      <w:r w:rsidR="00D871AD" w:rsidRPr="00476057">
        <w:rPr>
          <w:rFonts w:asciiTheme="minorHAnsi" w:hAnsiTheme="minorHAnsi" w:cstheme="minorHAnsi"/>
          <w:b/>
          <w:bCs/>
          <w:color w:val="000000"/>
          <w:sz w:val="22"/>
          <w:szCs w:val="22"/>
        </w:rPr>
        <w:t xml:space="preserve">: </w:t>
      </w:r>
      <w:r w:rsidR="00D871AD" w:rsidRPr="00476057">
        <w:rPr>
          <w:rFonts w:asciiTheme="minorHAnsi" w:hAnsiTheme="minorHAnsi" w:cstheme="minorHAnsi"/>
          <w:color w:val="000000"/>
          <w:sz w:val="22"/>
          <w:szCs w:val="22"/>
        </w:rPr>
        <w:t>A rubber seal found within the pump which is used to seal the interior.</w:t>
      </w:r>
    </w:p>
    <w:p w14:paraId="773AC8ED" w14:textId="77777777" w:rsidR="00FE7182" w:rsidRPr="00476057" w:rsidRDefault="00FE7182" w:rsidP="00476057">
      <w:pPr>
        <w:autoSpaceDE w:val="0"/>
        <w:autoSpaceDN w:val="0"/>
        <w:adjustRightInd w:val="0"/>
        <w:spacing w:after="120"/>
        <w:rPr>
          <w:rFonts w:asciiTheme="minorHAnsi" w:hAnsiTheme="minorHAnsi" w:cstheme="minorHAnsi"/>
          <w:color w:val="000000"/>
          <w:sz w:val="24"/>
          <w:szCs w:val="24"/>
        </w:rPr>
      </w:pPr>
    </w:p>
    <w:p w14:paraId="253B2509" w14:textId="77777777" w:rsidR="00344212" w:rsidRPr="00470EE0" w:rsidRDefault="00344212" w:rsidP="00344212">
      <w:pPr>
        <w:autoSpaceDE w:val="0"/>
        <w:autoSpaceDN w:val="0"/>
        <w:adjustRightInd w:val="0"/>
        <w:spacing w:before="120" w:after="120"/>
        <w:rPr>
          <w:rFonts w:asciiTheme="minorHAnsi" w:hAnsiTheme="minorHAnsi" w:cstheme="minorHAnsi"/>
          <w:color w:val="FF0000"/>
          <w:sz w:val="24"/>
          <w:szCs w:val="24"/>
        </w:rPr>
      </w:pPr>
      <w:r w:rsidRPr="00470EE0">
        <w:rPr>
          <w:rFonts w:ascii="Calibri" w:eastAsia="Times New Roman" w:hAnsi="Calibri" w:cs="Calibri"/>
          <w:b/>
          <w:sz w:val="24"/>
        </w:rPr>
        <w:t>Section 4 - Precautions</w:t>
      </w:r>
      <w:r w:rsidRPr="00470EE0">
        <w:rPr>
          <w:rFonts w:asciiTheme="minorHAnsi" w:hAnsiTheme="minorHAnsi" w:cstheme="minorHAnsi"/>
          <w:b/>
          <w:bCs/>
          <w:color w:val="000000"/>
          <w:sz w:val="24"/>
          <w:szCs w:val="24"/>
        </w:rPr>
        <w:t xml:space="preserve"> </w:t>
      </w:r>
      <w:r w:rsidRPr="00470EE0">
        <w:rPr>
          <w:rFonts w:asciiTheme="minorHAnsi" w:hAnsiTheme="minorHAnsi" w:cstheme="minorHAnsi"/>
          <w:color w:val="FF0000"/>
          <w:sz w:val="24"/>
          <w:szCs w:val="24"/>
        </w:rPr>
        <w:t>[Insert/edit to include Lab Specific Information]</w:t>
      </w:r>
    </w:p>
    <w:p w14:paraId="69088456" w14:textId="77777777" w:rsidR="00BB1374" w:rsidRPr="00476057" w:rsidRDefault="00BB1374" w:rsidP="00FE7182">
      <w:pPr>
        <w:autoSpaceDE w:val="0"/>
        <w:autoSpaceDN w:val="0"/>
        <w:adjustRightInd w:val="0"/>
        <w:rPr>
          <w:rFonts w:asciiTheme="minorHAnsi" w:hAnsiTheme="minorHAnsi" w:cstheme="minorHAnsi"/>
          <w:b/>
          <w:bCs/>
          <w:color w:val="000000"/>
          <w:sz w:val="22"/>
          <w:szCs w:val="22"/>
        </w:rPr>
      </w:pPr>
      <w:r w:rsidRPr="00476057">
        <w:rPr>
          <w:rFonts w:asciiTheme="minorHAnsi" w:hAnsiTheme="minorHAnsi" w:cstheme="minorHAnsi"/>
          <w:b/>
          <w:bCs/>
          <w:color w:val="000000"/>
          <w:sz w:val="22"/>
          <w:szCs w:val="22"/>
        </w:rPr>
        <w:t>(For diaphragm pumps) Do not lubricate the equipment.</w:t>
      </w:r>
    </w:p>
    <w:p w14:paraId="06C9CEAF" w14:textId="77777777" w:rsidR="00BB1374" w:rsidRPr="00476057" w:rsidRDefault="00BB1374" w:rsidP="00FE7182">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Diaphragm vacuum pumps do not need to be lubricated due to the nature of how the equipment was constructed. Any sort of lubrication on the equipment (e.g., on within any of the interior mechanisms) could result in the airflow becoming contaminated. </w:t>
      </w:r>
    </w:p>
    <w:p w14:paraId="070AB139" w14:textId="77777777" w:rsidR="005A585B" w:rsidRPr="00476057" w:rsidRDefault="005A585B" w:rsidP="00FE7182">
      <w:pPr>
        <w:autoSpaceDE w:val="0"/>
        <w:autoSpaceDN w:val="0"/>
        <w:adjustRightInd w:val="0"/>
        <w:rPr>
          <w:rFonts w:asciiTheme="minorHAnsi" w:hAnsiTheme="minorHAnsi" w:cstheme="minorHAnsi"/>
          <w:color w:val="000000"/>
          <w:sz w:val="22"/>
          <w:szCs w:val="22"/>
        </w:rPr>
      </w:pPr>
    </w:p>
    <w:p w14:paraId="403D7A2D" w14:textId="77777777" w:rsidR="00FE7182" w:rsidRPr="00476057" w:rsidRDefault="00AE0E24" w:rsidP="00FE7182">
      <w:pPr>
        <w:autoSpaceDE w:val="0"/>
        <w:autoSpaceDN w:val="0"/>
        <w:adjustRightInd w:val="0"/>
        <w:rPr>
          <w:rFonts w:asciiTheme="minorHAnsi" w:hAnsiTheme="minorHAnsi" w:cstheme="minorHAnsi"/>
          <w:b/>
          <w:iCs/>
          <w:color w:val="000000"/>
          <w:sz w:val="22"/>
          <w:szCs w:val="22"/>
        </w:rPr>
      </w:pPr>
      <w:r w:rsidRPr="00476057">
        <w:rPr>
          <w:rFonts w:asciiTheme="minorHAnsi" w:hAnsiTheme="minorHAnsi" w:cstheme="minorHAnsi"/>
          <w:b/>
          <w:iCs/>
          <w:color w:val="000000"/>
          <w:sz w:val="22"/>
          <w:szCs w:val="22"/>
        </w:rPr>
        <w:t>Do not obstruct the cooling fans.</w:t>
      </w:r>
    </w:p>
    <w:p w14:paraId="1184D91B" w14:textId="77777777" w:rsidR="00AE0E24" w:rsidRPr="00476057" w:rsidRDefault="00AE0E24" w:rsidP="00FE7182">
      <w:pPr>
        <w:autoSpaceDE w:val="0"/>
        <w:autoSpaceDN w:val="0"/>
        <w:adjustRightInd w:val="0"/>
        <w:rPr>
          <w:rFonts w:asciiTheme="minorHAnsi" w:hAnsiTheme="minorHAnsi" w:cstheme="minorHAnsi"/>
          <w:bCs/>
          <w:iCs/>
          <w:color w:val="000000"/>
          <w:sz w:val="22"/>
          <w:szCs w:val="22"/>
        </w:rPr>
      </w:pPr>
      <w:r w:rsidRPr="00476057">
        <w:rPr>
          <w:rFonts w:asciiTheme="minorHAnsi" w:hAnsiTheme="minorHAnsi" w:cstheme="minorHAnsi"/>
          <w:bCs/>
          <w:iCs/>
          <w:color w:val="000000"/>
          <w:sz w:val="22"/>
          <w:szCs w:val="22"/>
        </w:rPr>
        <w:t>To avoid any obstructions which may cause a faulty operation of the vacuum pump, make sure to clear any sort of obstructions or debris from the cooling fan (give at least a 1-inch barrier between the fans and any wall).</w:t>
      </w:r>
    </w:p>
    <w:p w14:paraId="3089A299" w14:textId="77777777" w:rsidR="0034370D" w:rsidRPr="00476057" w:rsidRDefault="0034370D" w:rsidP="00FE7182">
      <w:pPr>
        <w:autoSpaceDE w:val="0"/>
        <w:autoSpaceDN w:val="0"/>
        <w:adjustRightInd w:val="0"/>
        <w:rPr>
          <w:rFonts w:asciiTheme="minorHAnsi" w:hAnsiTheme="minorHAnsi" w:cstheme="minorHAnsi"/>
          <w:bCs/>
          <w:iCs/>
          <w:color w:val="000000"/>
          <w:sz w:val="22"/>
          <w:szCs w:val="22"/>
        </w:rPr>
      </w:pPr>
    </w:p>
    <w:p w14:paraId="2B2F8D7E" w14:textId="77777777" w:rsidR="0034370D" w:rsidRPr="00476057" w:rsidRDefault="0034370D" w:rsidP="00FE7182">
      <w:pPr>
        <w:autoSpaceDE w:val="0"/>
        <w:autoSpaceDN w:val="0"/>
        <w:adjustRightInd w:val="0"/>
        <w:rPr>
          <w:rFonts w:asciiTheme="minorHAnsi" w:hAnsiTheme="minorHAnsi" w:cstheme="minorHAnsi"/>
          <w:b/>
          <w:iCs/>
          <w:color w:val="000000"/>
          <w:sz w:val="22"/>
          <w:szCs w:val="22"/>
        </w:rPr>
      </w:pPr>
      <w:r w:rsidRPr="00476057">
        <w:rPr>
          <w:rFonts w:asciiTheme="minorHAnsi" w:hAnsiTheme="minorHAnsi" w:cstheme="minorHAnsi"/>
          <w:b/>
          <w:iCs/>
          <w:color w:val="000000"/>
          <w:sz w:val="22"/>
          <w:szCs w:val="22"/>
        </w:rPr>
        <w:t>Cleaning with neutral substances</w:t>
      </w:r>
    </w:p>
    <w:p w14:paraId="5A53E04E" w14:textId="77777777" w:rsidR="00AE0E24" w:rsidRPr="00476057" w:rsidRDefault="0034370D" w:rsidP="00FE7182">
      <w:pPr>
        <w:autoSpaceDE w:val="0"/>
        <w:autoSpaceDN w:val="0"/>
        <w:adjustRightInd w:val="0"/>
        <w:rPr>
          <w:rFonts w:asciiTheme="minorHAnsi" w:hAnsiTheme="minorHAnsi" w:cstheme="minorHAnsi"/>
          <w:bCs/>
          <w:iCs/>
          <w:color w:val="000000"/>
          <w:sz w:val="22"/>
          <w:szCs w:val="22"/>
        </w:rPr>
      </w:pPr>
      <w:r w:rsidRPr="00476057">
        <w:rPr>
          <w:rFonts w:asciiTheme="minorHAnsi" w:hAnsiTheme="minorHAnsi" w:cstheme="minorHAnsi"/>
          <w:bCs/>
          <w:iCs/>
          <w:color w:val="000000"/>
          <w:sz w:val="22"/>
          <w:szCs w:val="22"/>
        </w:rPr>
        <w:t>Do not attempt to clean any portion of the vacuum pump with any corrosive material or hard cleaning substances. Corrosion of inner pipelines could lead to airflow becoming contaminated and thus impact the efficiency of the vacuum pump.</w:t>
      </w:r>
    </w:p>
    <w:p w14:paraId="5ED0FFC1" w14:textId="77777777" w:rsidR="0034370D" w:rsidRPr="00476057" w:rsidRDefault="0034370D" w:rsidP="00FE7182">
      <w:pPr>
        <w:autoSpaceDE w:val="0"/>
        <w:autoSpaceDN w:val="0"/>
        <w:adjustRightInd w:val="0"/>
        <w:rPr>
          <w:rFonts w:asciiTheme="minorHAnsi" w:hAnsiTheme="minorHAnsi" w:cstheme="minorHAnsi"/>
          <w:bCs/>
          <w:iCs/>
          <w:color w:val="000000"/>
          <w:sz w:val="22"/>
          <w:szCs w:val="22"/>
        </w:rPr>
      </w:pPr>
    </w:p>
    <w:p w14:paraId="12F06CC7" w14:textId="77777777" w:rsidR="0034370D" w:rsidRPr="00476057" w:rsidRDefault="0034370D" w:rsidP="00FE7182">
      <w:pPr>
        <w:autoSpaceDE w:val="0"/>
        <w:autoSpaceDN w:val="0"/>
        <w:adjustRightInd w:val="0"/>
        <w:rPr>
          <w:rFonts w:asciiTheme="minorHAnsi" w:hAnsiTheme="minorHAnsi" w:cstheme="minorHAnsi"/>
          <w:b/>
          <w:iCs/>
          <w:color w:val="000000"/>
          <w:sz w:val="22"/>
          <w:szCs w:val="22"/>
        </w:rPr>
      </w:pPr>
      <w:r w:rsidRPr="00476057">
        <w:rPr>
          <w:rFonts w:asciiTheme="minorHAnsi" w:hAnsiTheme="minorHAnsi" w:cstheme="minorHAnsi"/>
          <w:b/>
          <w:iCs/>
          <w:color w:val="000000"/>
          <w:sz w:val="22"/>
          <w:szCs w:val="22"/>
        </w:rPr>
        <w:t>Broken or Faulty parts</w:t>
      </w:r>
    </w:p>
    <w:p w14:paraId="2C89C3B8" w14:textId="77777777" w:rsidR="0034370D" w:rsidRPr="00476057" w:rsidRDefault="0034370D" w:rsidP="00FE7182">
      <w:pPr>
        <w:autoSpaceDE w:val="0"/>
        <w:autoSpaceDN w:val="0"/>
        <w:adjustRightInd w:val="0"/>
        <w:rPr>
          <w:rFonts w:asciiTheme="minorHAnsi" w:hAnsiTheme="minorHAnsi" w:cstheme="minorHAnsi"/>
          <w:bCs/>
          <w:iCs/>
          <w:color w:val="000000"/>
          <w:sz w:val="22"/>
          <w:szCs w:val="22"/>
        </w:rPr>
      </w:pPr>
      <w:r w:rsidRPr="00476057">
        <w:rPr>
          <w:rFonts w:asciiTheme="minorHAnsi" w:hAnsiTheme="minorHAnsi" w:cstheme="minorHAnsi"/>
          <w:bCs/>
          <w:iCs/>
          <w:color w:val="000000"/>
          <w:sz w:val="22"/>
          <w:szCs w:val="22"/>
        </w:rPr>
        <w:t xml:space="preserve">If you detect any broken parts or faulty pieces within the vacuum pump (e.g., you detect air is leaking out of a specific piping), stop using the vacuum pump and discontinue future use until the problem has been resolved. Consult with your PI or </w:t>
      </w:r>
      <w:r w:rsidR="00D666E3" w:rsidRPr="00476057">
        <w:rPr>
          <w:rFonts w:asciiTheme="minorHAnsi" w:hAnsiTheme="minorHAnsi" w:cstheme="minorHAnsi"/>
          <w:bCs/>
          <w:iCs/>
          <w:color w:val="000000"/>
          <w:sz w:val="22"/>
          <w:szCs w:val="22"/>
        </w:rPr>
        <w:t>Responsible Party</w:t>
      </w:r>
      <w:r w:rsidRPr="00476057">
        <w:rPr>
          <w:rFonts w:asciiTheme="minorHAnsi" w:hAnsiTheme="minorHAnsi" w:cstheme="minorHAnsi"/>
          <w:bCs/>
          <w:iCs/>
          <w:color w:val="000000"/>
          <w:sz w:val="22"/>
          <w:szCs w:val="22"/>
        </w:rPr>
        <w:t xml:space="preserve"> on scheduling possible repairs or posting a notice to abstain from using the equipment.</w:t>
      </w:r>
      <w:r w:rsidR="00D666E3" w:rsidRPr="00476057">
        <w:rPr>
          <w:rFonts w:asciiTheme="minorHAnsi" w:hAnsiTheme="minorHAnsi" w:cstheme="minorHAnsi"/>
          <w:bCs/>
          <w:iCs/>
          <w:color w:val="000000"/>
          <w:sz w:val="22"/>
          <w:szCs w:val="22"/>
        </w:rPr>
        <w:t xml:space="preserve"> </w:t>
      </w:r>
      <w:r w:rsidR="00FD6A73" w:rsidRPr="00476057">
        <w:rPr>
          <w:rFonts w:asciiTheme="minorHAnsi" w:hAnsiTheme="minorHAnsi" w:cstheme="minorHAnsi"/>
          <w:bCs/>
          <w:iCs/>
          <w:color w:val="000000"/>
          <w:sz w:val="22"/>
          <w:szCs w:val="22"/>
        </w:rPr>
        <w:t xml:space="preserve">Place a notice that specifies </w:t>
      </w:r>
      <w:r w:rsidR="00D666E3" w:rsidRPr="00476057">
        <w:rPr>
          <w:rFonts w:asciiTheme="minorHAnsi" w:hAnsiTheme="minorHAnsi" w:cstheme="minorHAnsi"/>
          <w:bCs/>
          <w:iCs/>
          <w:color w:val="000000"/>
          <w:sz w:val="22"/>
          <w:szCs w:val="22"/>
        </w:rPr>
        <w:t>notice must specify that the equipment is “out of service”.</w:t>
      </w:r>
    </w:p>
    <w:p w14:paraId="3C2630E0" w14:textId="77777777" w:rsidR="00AE0E24" w:rsidRPr="00476057" w:rsidRDefault="00AE0E24" w:rsidP="00FE7182">
      <w:pPr>
        <w:autoSpaceDE w:val="0"/>
        <w:autoSpaceDN w:val="0"/>
        <w:adjustRightInd w:val="0"/>
        <w:rPr>
          <w:rFonts w:asciiTheme="minorHAnsi" w:hAnsiTheme="minorHAnsi" w:cstheme="minorHAnsi"/>
          <w:color w:val="000000"/>
          <w:sz w:val="22"/>
          <w:szCs w:val="22"/>
        </w:rPr>
      </w:pPr>
    </w:p>
    <w:p w14:paraId="202DE2B6" w14:textId="77777777" w:rsidR="00FD6A73" w:rsidRPr="00476057" w:rsidRDefault="00FE7182" w:rsidP="00FD6A73">
      <w:pPr>
        <w:autoSpaceDE w:val="0"/>
        <w:autoSpaceDN w:val="0"/>
        <w:adjustRightInd w:val="0"/>
        <w:rPr>
          <w:rFonts w:asciiTheme="minorHAnsi" w:hAnsiTheme="minorHAnsi" w:cstheme="minorHAnsi"/>
          <w:sz w:val="22"/>
          <w:szCs w:val="22"/>
        </w:rPr>
      </w:pPr>
      <w:r w:rsidRPr="00476057">
        <w:rPr>
          <w:rFonts w:asciiTheme="minorHAnsi" w:hAnsiTheme="minorHAnsi" w:cstheme="minorHAnsi"/>
          <w:color w:val="000000"/>
          <w:sz w:val="22"/>
          <w:szCs w:val="22"/>
        </w:rPr>
        <w:t>Do not attempt repair or service</w:t>
      </w:r>
      <w:r w:rsidR="003C43F5" w:rsidRPr="00476057">
        <w:rPr>
          <w:rFonts w:asciiTheme="minorHAnsi" w:hAnsiTheme="minorHAnsi" w:cstheme="minorHAnsi"/>
          <w:color w:val="000000"/>
          <w:sz w:val="22"/>
          <w:szCs w:val="22"/>
        </w:rPr>
        <w:t xml:space="preserve"> outside of the general maintenance procedure below</w:t>
      </w:r>
      <w:r w:rsidRPr="00476057">
        <w:rPr>
          <w:rFonts w:asciiTheme="minorHAnsi" w:hAnsiTheme="minorHAnsi" w:cstheme="minorHAnsi"/>
          <w:color w:val="000000"/>
          <w:sz w:val="22"/>
          <w:szCs w:val="22"/>
        </w:rPr>
        <w:t xml:space="preserve">. If service is required, </w:t>
      </w:r>
      <w:r w:rsidR="00E60F3F" w:rsidRPr="00476057">
        <w:rPr>
          <w:rFonts w:asciiTheme="minorHAnsi" w:hAnsiTheme="minorHAnsi" w:cstheme="minorHAnsi"/>
          <w:color w:val="000000"/>
          <w:sz w:val="22"/>
          <w:szCs w:val="22"/>
        </w:rPr>
        <w:t xml:space="preserve">Contact the PI or </w:t>
      </w:r>
      <w:r w:rsidR="00D666E3" w:rsidRPr="00476057">
        <w:rPr>
          <w:rFonts w:asciiTheme="minorHAnsi" w:hAnsiTheme="minorHAnsi" w:cstheme="minorHAnsi"/>
          <w:color w:val="000000"/>
          <w:sz w:val="22"/>
          <w:szCs w:val="22"/>
        </w:rPr>
        <w:t xml:space="preserve">Responsible Party </w:t>
      </w:r>
      <w:r w:rsidR="00E60F3F" w:rsidRPr="00476057">
        <w:rPr>
          <w:rFonts w:asciiTheme="minorHAnsi" w:hAnsiTheme="minorHAnsi" w:cstheme="minorHAnsi"/>
          <w:color w:val="000000"/>
          <w:sz w:val="22"/>
          <w:szCs w:val="22"/>
        </w:rPr>
        <w:t>immediately</w:t>
      </w:r>
      <w:r w:rsidR="0034370D" w:rsidRPr="00476057">
        <w:rPr>
          <w:rFonts w:asciiTheme="minorHAnsi" w:hAnsiTheme="minorHAnsi" w:cstheme="minorHAnsi"/>
          <w:sz w:val="22"/>
          <w:szCs w:val="22"/>
        </w:rPr>
        <w:t xml:space="preserve">. When it comes specifically to vacuum pumps, specialists who </w:t>
      </w:r>
      <w:r w:rsidR="00FD6A73" w:rsidRPr="00476057">
        <w:rPr>
          <w:rFonts w:asciiTheme="minorHAnsi" w:hAnsiTheme="minorHAnsi" w:cstheme="minorHAnsi"/>
          <w:sz w:val="22"/>
          <w:szCs w:val="22"/>
        </w:rPr>
        <w:t xml:space="preserve">are qualified for </w:t>
      </w:r>
      <w:r w:rsidR="0034370D" w:rsidRPr="00476057">
        <w:rPr>
          <w:rFonts w:asciiTheme="minorHAnsi" w:hAnsiTheme="minorHAnsi" w:cstheme="minorHAnsi"/>
          <w:sz w:val="22"/>
          <w:szCs w:val="22"/>
        </w:rPr>
        <w:t>brand specific vacuum pump repair must be called in for any repairs</w:t>
      </w:r>
      <w:r w:rsidR="00FD6A73" w:rsidRPr="00476057">
        <w:rPr>
          <w:rFonts w:asciiTheme="minorHAnsi" w:hAnsiTheme="minorHAnsi" w:cstheme="minorHAnsi"/>
          <w:sz w:val="22"/>
          <w:szCs w:val="22"/>
        </w:rPr>
        <w:t>. Hazardous energy control (lockout/tagout) procedures are required.</w:t>
      </w:r>
    </w:p>
    <w:p w14:paraId="1B5F11B9" w14:textId="77777777" w:rsidR="00FE7182" w:rsidRDefault="00FE7182" w:rsidP="00FE7182">
      <w:pPr>
        <w:autoSpaceDE w:val="0"/>
        <w:autoSpaceDN w:val="0"/>
        <w:adjustRightInd w:val="0"/>
        <w:rPr>
          <w:rFonts w:cs="Arial"/>
          <w:color w:val="000000"/>
          <w:sz w:val="24"/>
          <w:szCs w:val="24"/>
        </w:rPr>
      </w:pPr>
    </w:p>
    <w:p w14:paraId="2937A320" w14:textId="77777777" w:rsidR="00344212" w:rsidRPr="00470EE0" w:rsidRDefault="00344212" w:rsidP="00344212">
      <w:pPr>
        <w:pStyle w:val="NoSpacing"/>
        <w:spacing w:before="120" w:after="120" w:line="288" w:lineRule="auto"/>
        <w:rPr>
          <w:rFonts w:eastAsiaTheme="minorHAnsi" w:cs="Calibri"/>
          <w:b/>
          <w:sz w:val="24"/>
          <w:szCs w:val="24"/>
        </w:rPr>
      </w:pPr>
      <w:r w:rsidRPr="00470EE0">
        <w:rPr>
          <w:rFonts w:eastAsiaTheme="minorHAnsi" w:cs="Calibri"/>
          <w:b/>
          <w:sz w:val="24"/>
          <w:szCs w:val="24"/>
        </w:rPr>
        <w:t>Section 5 - Pers</w:t>
      </w:r>
      <w:r>
        <w:rPr>
          <w:rFonts w:eastAsiaTheme="minorHAnsi" w:cs="Calibri"/>
          <w:b/>
          <w:sz w:val="24"/>
          <w:szCs w:val="24"/>
        </w:rPr>
        <w:t>onal Protective Equipment (PPE)</w:t>
      </w:r>
    </w:p>
    <w:p w14:paraId="5679CFF3" w14:textId="77777777" w:rsidR="005A585B" w:rsidRPr="00476057" w:rsidRDefault="005A585B" w:rsidP="00FE7182">
      <w:pPr>
        <w:autoSpaceDE w:val="0"/>
        <w:autoSpaceDN w:val="0"/>
        <w:adjustRightInd w:val="0"/>
        <w:rPr>
          <w:rFonts w:asciiTheme="minorHAnsi" w:hAnsiTheme="minorHAnsi" w:cstheme="minorHAnsi"/>
          <w:b/>
          <w:bCs/>
          <w:color w:val="000000"/>
          <w:sz w:val="22"/>
          <w:szCs w:val="22"/>
        </w:rPr>
      </w:pPr>
      <w:r w:rsidRPr="00476057">
        <w:rPr>
          <w:rFonts w:asciiTheme="minorHAnsi" w:hAnsiTheme="minorHAnsi" w:cstheme="minorHAnsi"/>
          <w:color w:val="000000"/>
          <w:sz w:val="22"/>
          <w:szCs w:val="22"/>
        </w:rPr>
        <w:t xml:space="preserve">Use the proper </w:t>
      </w:r>
      <w:r w:rsidR="00933661" w:rsidRPr="00476057">
        <w:rPr>
          <w:rFonts w:asciiTheme="minorHAnsi" w:hAnsiTheme="minorHAnsi" w:cstheme="minorHAnsi"/>
          <w:color w:val="000000"/>
          <w:sz w:val="22"/>
          <w:szCs w:val="22"/>
        </w:rPr>
        <w:t xml:space="preserve">PPE as required by user SOP </w:t>
      </w:r>
      <w:r w:rsidR="00933661" w:rsidRPr="00476057">
        <w:rPr>
          <w:rFonts w:asciiTheme="minorHAnsi" w:hAnsiTheme="minorHAnsi" w:cstheme="minorHAnsi"/>
          <w:color w:val="FF0000"/>
          <w:sz w:val="22"/>
          <w:szCs w:val="22"/>
        </w:rPr>
        <w:t>[specify here]</w:t>
      </w:r>
      <w:r w:rsidR="00933661" w:rsidRPr="00476057">
        <w:rPr>
          <w:rFonts w:asciiTheme="minorHAnsi" w:hAnsiTheme="minorHAnsi" w:cstheme="minorHAnsi"/>
          <w:color w:val="000000"/>
          <w:sz w:val="22"/>
          <w:szCs w:val="22"/>
        </w:rPr>
        <w:t xml:space="preserve"> when performing routine maintenance on</w:t>
      </w:r>
      <w:r w:rsidR="00DD3F5A" w:rsidRPr="00476057">
        <w:rPr>
          <w:rFonts w:asciiTheme="minorHAnsi" w:hAnsiTheme="minorHAnsi" w:cstheme="minorHAnsi"/>
          <w:color w:val="2E74B5"/>
          <w:sz w:val="22"/>
          <w:szCs w:val="22"/>
        </w:rPr>
        <w:t xml:space="preserve"> </w:t>
      </w:r>
      <w:r w:rsidR="00DD3F5A" w:rsidRPr="00476057">
        <w:rPr>
          <w:rFonts w:asciiTheme="minorHAnsi" w:hAnsiTheme="minorHAnsi" w:cstheme="minorHAnsi"/>
          <w:sz w:val="22"/>
          <w:szCs w:val="22"/>
        </w:rPr>
        <w:t>vacuum pumps</w:t>
      </w:r>
      <w:r w:rsidRPr="00476057">
        <w:rPr>
          <w:rFonts w:asciiTheme="minorHAnsi" w:hAnsiTheme="minorHAnsi" w:cstheme="minorHAnsi"/>
          <w:color w:val="2E74B5"/>
          <w:sz w:val="22"/>
          <w:szCs w:val="22"/>
        </w:rPr>
        <w:t>.</w:t>
      </w:r>
    </w:p>
    <w:p w14:paraId="1A2B8881" w14:textId="77777777" w:rsidR="005A585B" w:rsidRPr="00476057" w:rsidRDefault="005A585B" w:rsidP="00FE7182">
      <w:pPr>
        <w:autoSpaceDE w:val="0"/>
        <w:autoSpaceDN w:val="0"/>
        <w:adjustRightInd w:val="0"/>
        <w:rPr>
          <w:rFonts w:asciiTheme="minorHAnsi" w:hAnsiTheme="minorHAnsi" w:cstheme="minorHAnsi"/>
          <w:b/>
          <w:bCs/>
          <w:color w:val="000000"/>
          <w:sz w:val="22"/>
          <w:szCs w:val="22"/>
        </w:rPr>
      </w:pPr>
    </w:p>
    <w:p w14:paraId="13206D92" w14:textId="77777777" w:rsidR="00344212" w:rsidRPr="00470EE0" w:rsidRDefault="00344212" w:rsidP="00344212">
      <w:pPr>
        <w:autoSpaceDE w:val="0"/>
        <w:autoSpaceDN w:val="0"/>
        <w:adjustRightInd w:val="0"/>
        <w:rPr>
          <w:rFonts w:asciiTheme="minorHAnsi" w:hAnsiTheme="minorHAnsi" w:cstheme="minorHAnsi"/>
          <w:b/>
          <w:bCs/>
          <w:color w:val="000000"/>
          <w:sz w:val="22"/>
          <w:szCs w:val="22"/>
        </w:rPr>
      </w:pPr>
    </w:p>
    <w:p w14:paraId="5E183010" w14:textId="77777777" w:rsidR="00344212" w:rsidRPr="00470EE0" w:rsidRDefault="00344212" w:rsidP="00344212">
      <w:pPr>
        <w:autoSpaceDE w:val="0"/>
        <w:autoSpaceDN w:val="0"/>
        <w:adjustRightInd w:val="0"/>
        <w:rPr>
          <w:rFonts w:asciiTheme="minorHAnsi" w:hAnsiTheme="minorHAnsi" w:cstheme="minorHAnsi"/>
          <w:color w:val="FF0000"/>
          <w:sz w:val="22"/>
          <w:szCs w:val="22"/>
        </w:rPr>
      </w:pPr>
      <w:r w:rsidRPr="00470EE0">
        <w:rPr>
          <w:rFonts w:asciiTheme="minorHAnsi" w:hAnsiTheme="minorHAnsi" w:cstheme="minorHAnsi"/>
          <w:b/>
          <w:bCs/>
          <w:color w:val="000000"/>
          <w:sz w:val="24"/>
          <w:szCs w:val="24"/>
        </w:rPr>
        <w:lastRenderedPageBreak/>
        <w:t>Section 6 – Required Tools</w:t>
      </w:r>
      <w:r>
        <w:rPr>
          <w:rFonts w:ascii="Verdana" w:hAnsi="Verdana" w:cs="Verdana"/>
          <w:b/>
          <w:bCs/>
          <w:color w:val="000000"/>
          <w:sz w:val="24"/>
          <w:szCs w:val="24"/>
        </w:rPr>
        <w:t xml:space="preserve"> </w:t>
      </w:r>
      <w:r w:rsidRPr="00470EE0">
        <w:rPr>
          <w:rFonts w:asciiTheme="minorHAnsi" w:hAnsiTheme="minorHAnsi" w:cstheme="minorHAnsi"/>
          <w:color w:val="FF0000"/>
          <w:sz w:val="22"/>
          <w:szCs w:val="22"/>
        </w:rPr>
        <w:t xml:space="preserve">[Insert/edit to include Lab Specific Information] </w:t>
      </w:r>
    </w:p>
    <w:p w14:paraId="60F8AE3A" w14:textId="77777777" w:rsidR="005E0721" w:rsidRPr="00476057" w:rsidRDefault="005E0721" w:rsidP="00FE7182">
      <w:pPr>
        <w:autoSpaceDE w:val="0"/>
        <w:autoSpaceDN w:val="0"/>
        <w:adjustRightInd w:val="0"/>
        <w:rPr>
          <w:rFonts w:asciiTheme="minorHAnsi" w:hAnsiTheme="minorHAnsi" w:cstheme="minorHAnsi"/>
          <w:b/>
          <w:bCs/>
          <w:color w:val="000000"/>
          <w:sz w:val="22"/>
          <w:szCs w:val="22"/>
        </w:rPr>
      </w:pPr>
    </w:p>
    <w:p w14:paraId="3F40CDCC" w14:textId="77777777" w:rsidR="00344212" w:rsidRPr="00470EE0" w:rsidRDefault="00344212" w:rsidP="00344212">
      <w:pPr>
        <w:pStyle w:val="NoSpacing"/>
        <w:spacing w:before="120" w:after="120" w:line="288" w:lineRule="auto"/>
        <w:rPr>
          <w:rFonts w:eastAsiaTheme="minorHAnsi" w:cs="Calibri"/>
          <w:b/>
          <w:sz w:val="24"/>
          <w:szCs w:val="24"/>
        </w:rPr>
      </w:pPr>
      <w:r w:rsidRPr="00470EE0">
        <w:rPr>
          <w:rFonts w:eastAsiaTheme="minorHAnsi" w:cs="Calibri"/>
          <w:b/>
          <w:sz w:val="24"/>
          <w:szCs w:val="24"/>
        </w:rPr>
        <w:t>Section 7 - Routine Maintenance Procedure</w:t>
      </w:r>
    </w:p>
    <w:p w14:paraId="3423E613" w14:textId="77777777" w:rsidR="00A93247" w:rsidRPr="00476057" w:rsidRDefault="00FE7182" w:rsidP="00FE7182">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Following is a </w:t>
      </w:r>
      <w:r w:rsidR="0055048D" w:rsidRPr="00476057">
        <w:rPr>
          <w:rFonts w:asciiTheme="minorHAnsi" w:hAnsiTheme="minorHAnsi" w:cstheme="minorHAnsi"/>
          <w:color w:val="000000"/>
          <w:sz w:val="22"/>
          <w:szCs w:val="22"/>
        </w:rPr>
        <w:t>step-by-step</w:t>
      </w:r>
      <w:r w:rsidRPr="00476057">
        <w:rPr>
          <w:rFonts w:asciiTheme="minorHAnsi" w:hAnsiTheme="minorHAnsi" w:cstheme="minorHAnsi"/>
          <w:color w:val="000000"/>
          <w:sz w:val="22"/>
          <w:szCs w:val="22"/>
        </w:rPr>
        <w:t xml:space="preserve"> description of a general </w:t>
      </w:r>
      <w:r w:rsidR="00A93247" w:rsidRPr="00476057">
        <w:rPr>
          <w:rFonts w:asciiTheme="minorHAnsi" w:hAnsiTheme="minorHAnsi" w:cstheme="minorHAnsi"/>
          <w:color w:val="000000"/>
          <w:sz w:val="22"/>
          <w:szCs w:val="22"/>
        </w:rPr>
        <w:t>routine maintenance</w:t>
      </w:r>
      <w:r w:rsidRPr="00476057">
        <w:rPr>
          <w:rFonts w:asciiTheme="minorHAnsi" w:hAnsiTheme="minorHAnsi" w:cstheme="minorHAnsi"/>
          <w:color w:val="000000"/>
          <w:sz w:val="22"/>
          <w:szCs w:val="22"/>
        </w:rPr>
        <w:t xml:space="preserve"> procedure</w:t>
      </w:r>
      <w:r w:rsidR="00A93247" w:rsidRPr="00476057">
        <w:rPr>
          <w:rFonts w:asciiTheme="minorHAnsi" w:hAnsiTheme="minorHAnsi" w:cstheme="minorHAnsi"/>
          <w:color w:val="000000"/>
          <w:sz w:val="22"/>
          <w:szCs w:val="22"/>
        </w:rPr>
        <w:t>s</w:t>
      </w:r>
      <w:r w:rsidRPr="00476057">
        <w:rPr>
          <w:rFonts w:asciiTheme="minorHAnsi" w:hAnsiTheme="minorHAnsi" w:cstheme="minorHAnsi"/>
          <w:color w:val="000000"/>
          <w:sz w:val="22"/>
          <w:szCs w:val="22"/>
        </w:rPr>
        <w:t xml:space="preserve">. </w:t>
      </w:r>
    </w:p>
    <w:p w14:paraId="603E2E02" w14:textId="77777777" w:rsidR="00A93247" w:rsidRPr="00476057" w:rsidRDefault="00A93247" w:rsidP="00FE7182">
      <w:pPr>
        <w:autoSpaceDE w:val="0"/>
        <w:autoSpaceDN w:val="0"/>
        <w:adjustRightInd w:val="0"/>
        <w:rPr>
          <w:rFonts w:asciiTheme="minorHAnsi" w:hAnsiTheme="minorHAnsi" w:cstheme="minorHAnsi"/>
          <w:color w:val="000000"/>
          <w:sz w:val="22"/>
          <w:szCs w:val="22"/>
        </w:rPr>
      </w:pPr>
    </w:p>
    <w:p w14:paraId="4C77EB07" w14:textId="77777777" w:rsidR="00886649" w:rsidRPr="00476057" w:rsidRDefault="00886649" w:rsidP="00FE7182">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Prior to routine maintenance or usage, note the location of fire extinguishers and the nearest exits in the case of equipment fires. </w:t>
      </w:r>
    </w:p>
    <w:p w14:paraId="2F803F64" w14:textId="77777777" w:rsidR="00886649" w:rsidRPr="00476057" w:rsidRDefault="00886649" w:rsidP="00FE7182">
      <w:pPr>
        <w:autoSpaceDE w:val="0"/>
        <w:autoSpaceDN w:val="0"/>
        <w:adjustRightInd w:val="0"/>
        <w:rPr>
          <w:rFonts w:asciiTheme="minorHAnsi" w:hAnsiTheme="minorHAnsi" w:cstheme="minorHAnsi"/>
          <w:color w:val="000000"/>
          <w:sz w:val="22"/>
          <w:szCs w:val="22"/>
        </w:rPr>
      </w:pPr>
    </w:p>
    <w:p w14:paraId="660C9C9E" w14:textId="77777777" w:rsidR="00FD6A73" w:rsidRPr="00476057" w:rsidRDefault="00414DE2" w:rsidP="00FE7182">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This specific procedure will detail a maintenance/cleaning of the diaphragm vacuum pump </w:t>
      </w:r>
      <w:r w:rsidR="00BE2A1B" w:rsidRPr="00476057">
        <w:rPr>
          <w:rFonts w:asciiTheme="minorHAnsi" w:hAnsiTheme="minorHAnsi" w:cstheme="minorHAnsi"/>
          <w:color w:val="000000"/>
          <w:sz w:val="22"/>
          <w:szCs w:val="22"/>
        </w:rPr>
        <w:t>equipment</w:t>
      </w:r>
      <w:r w:rsidRPr="00476057">
        <w:rPr>
          <w:rFonts w:asciiTheme="minorHAnsi" w:hAnsiTheme="minorHAnsi" w:cstheme="minorHAnsi"/>
          <w:color w:val="000000"/>
          <w:sz w:val="22"/>
          <w:szCs w:val="22"/>
        </w:rPr>
        <w:t xml:space="preserve">. </w:t>
      </w:r>
      <w:r w:rsidR="00FE7182" w:rsidRPr="00476057">
        <w:rPr>
          <w:rFonts w:asciiTheme="minorHAnsi" w:hAnsiTheme="minorHAnsi" w:cstheme="minorHAnsi"/>
          <w:color w:val="000000"/>
          <w:sz w:val="22"/>
          <w:szCs w:val="22"/>
        </w:rPr>
        <w:t xml:space="preserve">Each </w:t>
      </w:r>
      <w:r w:rsidR="00A93247" w:rsidRPr="00476057">
        <w:rPr>
          <w:rFonts w:asciiTheme="minorHAnsi" w:hAnsiTheme="minorHAnsi" w:cstheme="minorHAnsi"/>
          <w:color w:val="000000"/>
          <w:sz w:val="22"/>
          <w:szCs w:val="22"/>
        </w:rPr>
        <w:t xml:space="preserve">piece of equipment </w:t>
      </w:r>
      <w:r w:rsidR="00FE7182" w:rsidRPr="00476057">
        <w:rPr>
          <w:rFonts w:asciiTheme="minorHAnsi" w:hAnsiTheme="minorHAnsi" w:cstheme="minorHAnsi"/>
          <w:color w:val="000000"/>
          <w:sz w:val="22"/>
          <w:szCs w:val="22"/>
        </w:rPr>
        <w:t xml:space="preserve">can be </w:t>
      </w:r>
      <w:r w:rsidR="0055048D" w:rsidRPr="00476057">
        <w:rPr>
          <w:rFonts w:asciiTheme="minorHAnsi" w:hAnsiTheme="minorHAnsi" w:cstheme="minorHAnsi"/>
          <w:color w:val="000000"/>
          <w:sz w:val="22"/>
          <w:szCs w:val="22"/>
        </w:rPr>
        <w:t>unique,</w:t>
      </w:r>
      <w:r w:rsidR="00FE7182" w:rsidRPr="00476057">
        <w:rPr>
          <w:rFonts w:asciiTheme="minorHAnsi" w:hAnsiTheme="minorHAnsi" w:cstheme="minorHAnsi"/>
          <w:color w:val="000000"/>
          <w:sz w:val="22"/>
          <w:szCs w:val="22"/>
        </w:rPr>
        <w:t xml:space="preserve"> and some steps may not be required</w:t>
      </w:r>
      <w:r w:rsidR="00A93247" w:rsidRPr="00476057">
        <w:rPr>
          <w:rFonts w:asciiTheme="minorHAnsi" w:hAnsiTheme="minorHAnsi" w:cstheme="minorHAnsi"/>
          <w:color w:val="000000"/>
          <w:sz w:val="22"/>
          <w:szCs w:val="22"/>
        </w:rPr>
        <w:t>, additional steps may be required,</w:t>
      </w:r>
      <w:r w:rsidR="00FE7182" w:rsidRPr="00476057">
        <w:rPr>
          <w:rFonts w:asciiTheme="minorHAnsi" w:hAnsiTheme="minorHAnsi" w:cstheme="minorHAnsi"/>
          <w:color w:val="000000"/>
          <w:sz w:val="22"/>
          <w:szCs w:val="22"/>
        </w:rPr>
        <w:t xml:space="preserve"> or the order may vary.</w:t>
      </w:r>
      <w:r w:rsidRPr="00476057">
        <w:rPr>
          <w:rFonts w:asciiTheme="minorHAnsi" w:hAnsiTheme="minorHAnsi" w:cstheme="minorHAnsi"/>
          <w:color w:val="000000"/>
          <w:sz w:val="22"/>
          <w:szCs w:val="22"/>
        </w:rPr>
        <w:t xml:space="preserve"> When in doubt, consult your equipment specific user manuals on how to go about conducting a safe and successful maintenance.</w:t>
      </w:r>
    </w:p>
    <w:p w14:paraId="0CE14992" w14:textId="77777777" w:rsidR="00FD6A73" w:rsidRPr="00476057" w:rsidRDefault="00FD6A73" w:rsidP="00FD6A73">
      <w:pPr>
        <w:autoSpaceDE w:val="0"/>
        <w:autoSpaceDN w:val="0"/>
        <w:adjustRightInd w:val="0"/>
        <w:rPr>
          <w:rFonts w:asciiTheme="minorHAnsi" w:hAnsiTheme="minorHAnsi" w:cstheme="minorHAnsi"/>
          <w:bCs/>
          <w:color w:val="000000"/>
          <w:sz w:val="22"/>
          <w:szCs w:val="22"/>
        </w:rPr>
      </w:pPr>
      <w:r w:rsidRPr="00476057">
        <w:rPr>
          <w:rFonts w:asciiTheme="minorHAnsi" w:hAnsiTheme="minorHAnsi" w:cstheme="minorHAnsi"/>
          <w:color w:val="FF0000"/>
          <w:sz w:val="22"/>
          <w:szCs w:val="22"/>
        </w:rPr>
        <w:t>[Insert/edit to include Lab Specific Information]</w:t>
      </w:r>
    </w:p>
    <w:p w14:paraId="39D0164B" w14:textId="77777777" w:rsidR="00FD6A73" w:rsidRPr="00476057" w:rsidRDefault="00FD6A73" w:rsidP="00FE7182">
      <w:pPr>
        <w:autoSpaceDE w:val="0"/>
        <w:autoSpaceDN w:val="0"/>
        <w:adjustRightInd w:val="0"/>
        <w:rPr>
          <w:rFonts w:asciiTheme="minorHAnsi" w:hAnsiTheme="minorHAnsi" w:cstheme="minorHAnsi"/>
          <w:color w:val="000000"/>
          <w:sz w:val="22"/>
          <w:szCs w:val="22"/>
        </w:rPr>
      </w:pPr>
    </w:p>
    <w:p w14:paraId="7EF4142F" w14:textId="77777777" w:rsidR="00CA5CB0" w:rsidRPr="00476057" w:rsidRDefault="00CA5CB0" w:rsidP="00FD6A73">
      <w:pPr>
        <w:autoSpaceDE w:val="0"/>
        <w:autoSpaceDN w:val="0"/>
        <w:adjustRightInd w:val="0"/>
        <w:rPr>
          <w:rFonts w:asciiTheme="minorHAnsi" w:hAnsiTheme="minorHAnsi" w:cstheme="minorHAnsi"/>
          <w:color w:val="000000"/>
          <w:sz w:val="22"/>
          <w:szCs w:val="22"/>
        </w:rPr>
      </w:pPr>
    </w:p>
    <w:p w14:paraId="74B74037" w14:textId="77777777" w:rsidR="003C43F5" w:rsidRPr="00476057" w:rsidRDefault="00CA5CB0"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Shut</w:t>
      </w:r>
      <w:r w:rsidR="00AA25DE" w:rsidRPr="00476057">
        <w:rPr>
          <w:rFonts w:asciiTheme="minorHAnsi" w:hAnsiTheme="minorHAnsi" w:cstheme="minorHAnsi"/>
          <w:color w:val="000000"/>
          <w:sz w:val="22"/>
          <w:szCs w:val="22"/>
        </w:rPr>
        <w:t xml:space="preserve"> down the vacuum equipment by switching the on/off switch to off </w:t>
      </w:r>
    </w:p>
    <w:p w14:paraId="3527629C" w14:textId="77777777" w:rsidR="00CA5CB0" w:rsidRPr="00476057" w:rsidRDefault="00CA5CB0" w:rsidP="00FD6A73">
      <w:pPr>
        <w:autoSpaceDE w:val="0"/>
        <w:autoSpaceDN w:val="0"/>
        <w:adjustRightInd w:val="0"/>
        <w:ind w:left="720"/>
        <w:rPr>
          <w:rFonts w:asciiTheme="minorHAnsi" w:hAnsiTheme="minorHAnsi" w:cstheme="minorHAnsi"/>
          <w:color w:val="000000"/>
          <w:sz w:val="22"/>
          <w:szCs w:val="22"/>
        </w:rPr>
      </w:pPr>
    </w:p>
    <w:p w14:paraId="42FED26A" w14:textId="77777777" w:rsidR="00AA25DE" w:rsidRPr="00476057" w:rsidRDefault="003C43F5"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Un</w:t>
      </w:r>
      <w:r w:rsidR="00AA25DE" w:rsidRPr="00476057">
        <w:rPr>
          <w:rFonts w:asciiTheme="minorHAnsi" w:hAnsiTheme="minorHAnsi" w:cstheme="minorHAnsi"/>
          <w:color w:val="000000"/>
          <w:sz w:val="22"/>
          <w:szCs w:val="22"/>
        </w:rPr>
        <w:t>plug the</w:t>
      </w:r>
      <w:r w:rsidRPr="00476057">
        <w:rPr>
          <w:rFonts w:asciiTheme="minorHAnsi" w:hAnsiTheme="minorHAnsi" w:cstheme="minorHAnsi"/>
          <w:color w:val="000000"/>
          <w:sz w:val="22"/>
          <w:szCs w:val="22"/>
        </w:rPr>
        <w:t xml:space="preserve"> equipment from the</w:t>
      </w:r>
      <w:r w:rsidR="00AA25DE" w:rsidRPr="00476057">
        <w:rPr>
          <w:rFonts w:asciiTheme="minorHAnsi" w:hAnsiTheme="minorHAnsi" w:cstheme="minorHAnsi"/>
          <w:color w:val="000000"/>
          <w:sz w:val="22"/>
          <w:szCs w:val="22"/>
        </w:rPr>
        <w:t xml:space="preserve"> power source</w:t>
      </w:r>
      <w:r w:rsidRPr="00476057">
        <w:rPr>
          <w:rFonts w:asciiTheme="minorHAnsi" w:hAnsiTheme="minorHAnsi" w:cstheme="minorHAnsi"/>
          <w:color w:val="000000"/>
          <w:sz w:val="22"/>
          <w:szCs w:val="22"/>
        </w:rPr>
        <w:t>.</w:t>
      </w:r>
    </w:p>
    <w:p w14:paraId="44DAFAE2" w14:textId="77777777" w:rsidR="00CA5CB0" w:rsidRPr="00476057" w:rsidRDefault="00CA5CB0" w:rsidP="00FD6A73">
      <w:pPr>
        <w:pStyle w:val="ListParagraph"/>
        <w:rPr>
          <w:rFonts w:asciiTheme="minorHAnsi" w:hAnsiTheme="minorHAnsi" w:cstheme="minorHAnsi"/>
          <w:color w:val="000000"/>
          <w:sz w:val="22"/>
          <w:szCs w:val="22"/>
        </w:rPr>
      </w:pPr>
    </w:p>
    <w:p w14:paraId="1FD789CB" w14:textId="77777777" w:rsidR="00CA5CB0" w:rsidRPr="00476057" w:rsidRDefault="00CA5CB0"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Remove the pump apparatus from the </w:t>
      </w:r>
      <w:r w:rsidR="00886649" w:rsidRPr="00476057">
        <w:rPr>
          <w:rFonts w:asciiTheme="minorHAnsi" w:hAnsiTheme="minorHAnsi" w:cstheme="minorHAnsi"/>
          <w:color w:val="000000"/>
          <w:sz w:val="22"/>
          <w:szCs w:val="22"/>
        </w:rPr>
        <w:t xml:space="preserve">cabinet and/or </w:t>
      </w:r>
      <w:r w:rsidRPr="00476057">
        <w:rPr>
          <w:rFonts w:asciiTheme="minorHAnsi" w:hAnsiTheme="minorHAnsi" w:cstheme="minorHAnsi"/>
          <w:color w:val="000000"/>
          <w:sz w:val="22"/>
          <w:szCs w:val="22"/>
        </w:rPr>
        <w:t>containing equipment.</w:t>
      </w:r>
    </w:p>
    <w:p w14:paraId="2ACDF47C" w14:textId="77777777" w:rsidR="00AA25DE" w:rsidRPr="00476057" w:rsidRDefault="00AA25DE" w:rsidP="00AA25DE">
      <w:pPr>
        <w:autoSpaceDE w:val="0"/>
        <w:autoSpaceDN w:val="0"/>
        <w:adjustRightInd w:val="0"/>
        <w:ind w:left="360"/>
        <w:rPr>
          <w:rFonts w:asciiTheme="minorHAnsi" w:hAnsiTheme="minorHAnsi" w:cstheme="minorHAnsi"/>
          <w:color w:val="000000"/>
          <w:sz w:val="22"/>
          <w:szCs w:val="22"/>
        </w:rPr>
      </w:pPr>
    </w:p>
    <w:p w14:paraId="3A28F451" w14:textId="77777777" w:rsidR="00AA25DE" w:rsidRPr="00476057" w:rsidRDefault="00AA21BA"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Unscrew the bolts that are holding the pump head from the rest of the pump </w:t>
      </w:r>
      <w:r w:rsidR="00BE2A1B" w:rsidRPr="00476057">
        <w:rPr>
          <w:rFonts w:asciiTheme="minorHAnsi" w:hAnsiTheme="minorHAnsi" w:cstheme="minorHAnsi"/>
          <w:color w:val="000000"/>
          <w:sz w:val="22"/>
          <w:szCs w:val="22"/>
        </w:rPr>
        <w:t>equipment</w:t>
      </w:r>
      <w:r w:rsidRPr="00476057">
        <w:rPr>
          <w:rFonts w:asciiTheme="minorHAnsi" w:hAnsiTheme="minorHAnsi" w:cstheme="minorHAnsi"/>
          <w:color w:val="000000"/>
          <w:sz w:val="22"/>
          <w:szCs w:val="22"/>
        </w:rPr>
        <w:t xml:space="preserve"> (Note: take care not to break the screw heads, this could cause some inconvenience both during reassembly and for future maintenance).</w:t>
      </w:r>
    </w:p>
    <w:p w14:paraId="503194E7" w14:textId="77777777" w:rsidR="00AA21BA" w:rsidRPr="00476057" w:rsidRDefault="00AA21BA" w:rsidP="00AA21BA">
      <w:pPr>
        <w:pStyle w:val="ListParagraph"/>
        <w:rPr>
          <w:rFonts w:asciiTheme="minorHAnsi" w:hAnsiTheme="minorHAnsi" w:cstheme="minorHAnsi"/>
          <w:color w:val="000000"/>
          <w:sz w:val="22"/>
          <w:szCs w:val="22"/>
        </w:rPr>
      </w:pPr>
    </w:p>
    <w:p w14:paraId="192A34B7" w14:textId="77777777" w:rsidR="00AA21BA" w:rsidRPr="00476057" w:rsidRDefault="00AA21BA"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Continue to unscrew and remove components until you can safely extract the diaphragm from the inner chamber of the vacuum pump </w:t>
      </w:r>
      <w:r w:rsidR="00BE2A1B" w:rsidRPr="00476057">
        <w:rPr>
          <w:rFonts w:asciiTheme="minorHAnsi" w:hAnsiTheme="minorHAnsi" w:cstheme="minorHAnsi"/>
          <w:color w:val="000000"/>
          <w:sz w:val="22"/>
          <w:szCs w:val="22"/>
        </w:rPr>
        <w:t>equipment</w:t>
      </w:r>
      <w:r w:rsidRPr="00476057">
        <w:rPr>
          <w:rFonts w:asciiTheme="minorHAnsi" w:hAnsiTheme="minorHAnsi" w:cstheme="minorHAnsi"/>
          <w:color w:val="000000"/>
          <w:sz w:val="22"/>
          <w:szCs w:val="22"/>
        </w:rPr>
        <w:t>.</w:t>
      </w:r>
    </w:p>
    <w:p w14:paraId="03351F4F" w14:textId="77777777" w:rsidR="00AA21BA" w:rsidRPr="00476057" w:rsidRDefault="00AA21BA" w:rsidP="00AA21BA">
      <w:pPr>
        <w:pStyle w:val="ListParagraph"/>
        <w:rPr>
          <w:rFonts w:asciiTheme="minorHAnsi" w:hAnsiTheme="minorHAnsi" w:cstheme="minorHAnsi"/>
          <w:color w:val="000000"/>
          <w:sz w:val="22"/>
          <w:szCs w:val="22"/>
        </w:rPr>
      </w:pPr>
    </w:p>
    <w:p w14:paraId="27FED079" w14:textId="77777777" w:rsidR="00AA21BA" w:rsidRPr="00476057" w:rsidRDefault="00AA21BA"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Replace the diaphragm with a new one (if needed) and clean the parts you have extracted using a neutral cleaning substance.</w:t>
      </w:r>
    </w:p>
    <w:p w14:paraId="75908354" w14:textId="77777777" w:rsidR="00AA21BA" w:rsidRPr="00476057" w:rsidRDefault="00AA21BA" w:rsidP="00AA21BA">
      <w:pPr>
        <w:pStyle w:val="ListParagraph"/>
        <w:rPr>
          <w:rFonts w:asciiTheme="minorHAnsi" w:hAnsiTheme="minorHAnsi" w:cstheme="minorHAnsi"/>
          <w:color w:val="000000"/>
          <w:sz w:val="22"/>
          <w:szCs w:val="22"/>
        </w:rPr>
      </w:pPr>
    </w:p>
    <w:p w14:paraId="440B2866" w14:textId="77777777" w:rsidR="00AA21BA" w:rsidRPr="00476057" w:rsidRDefault="00AA21BA"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Place the necessary components back into the </w:t>
      </w:r>
      <w:r w:rsidR="00694D86" w:rsidRPr="00476057">
        <w:rPr>
          <w:rFonts w:asciiTheme="minorHAnsi" w:hAnsiTheme="minorHAnsi" w:cstheme="minorHAnsi"/>
          <w:color w:val="000000"/>
          <w:sz w:val="22"/>
          <w:szCs w:val="22"/>
        </w:rPr>
        <w:t>vacuum pump (including all the screws you have unscrewed).</w:t>
      </w:r>
    </w:p>
    <w:p w14:paraId="7B19A6B2" w14:textId="77777777" w:rsidR="00694D86" w:rsidRPr="00476057" w:rsidRDefault="00694D86" w:rsidP="00694D86">
      <w:pPr>
        <w:pStyle w:val="ListParagraph"/>
        <w:rPr>
          <w:rFonts w:asciiTheme="minorHAnsi" w:hAnsiTheme="minorHAnsi" w:cstheme="minorHAnsi"/>
          <w:color w:val="000000"/>
          <w:sz w:val="22"/>
          <w:szCs w:val="22"/>
        </w:rPr>
      </w:pPr>
    </w:p>
    <w:p w14:paraId="221CEC1C" w14:textId="77777777" w:rsidR="00694D86" w:rsidRPr="00476057" w:rsidRDefault="00694D86"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Conduct any sort of pressure and vacuum tests (as recommended by your specific equipment </w:t>
      </w:r>
      <w:r w:rsidR="005A035E" w:rsidRPr="00476057">
        <w:rPr>
          <w:rFonts w:asciiTheme="minorHAnsi" w:hAnsiTheme="minorHAnsi" w:cstheme="minorHAnsi"/>
          <w:color w:val="000000"/>
          <w:sz w:val="22"/>
          <w:szCs w:val="22"/>
        </w:rPr>
        <w:t xml:space="preserve">manufacturer’s </w:t>
      </w:r>
      <w:r w:rsidRPr="00476057">
        <w:rPr>
          <w:rFonts w:asciiTheme="minorHAnsi" w:hAnsiTheme="minorHAnsi" w:cstheme="minorHAnsi"/>
          <w:color w:val="000000"/>
          <w:sz w:val="22"/>
          <w:szCs w:val="22"/>
        </w:rPr>
        <w:t>user manual).</w:t>
      </w:r>
    </w:p>
    <w:p w14:paraId="4A9AA1F2" w14:textId="77777777" w:rsidR="00694D86" w:rsidRPr="00476057" w:rsidRDefault="00694D86" w:rsidP="00694D86">
      <w:pPr>
        <w:pStyle w:val="ListParagraph"/>
        <w:rPr>
          <w:rFonts w:asciiTheme="minorHAnsi" w:hAnsiTheme="minorHAnsi" w:cstheme="minorHAnsi"/>
          <w:color w:val="000000"/>
          <w:sz w:val="22"/>
          <w:szCs w:val="22"/>
        </w:rPr>
      </w:pPr>
    </w:p>
    <w:p w14:paraId="2943AE76" w14:textId="77777777" w:rsidR="00694D86" w:rsidRPr="00476057" w:rsidRDefault="00694D86" w:rsidP="00AA25DE">
      <w:pPr>
        <w:numPr>
          <w:ilvl w:val="0"/>
          <w:numId w:val="3"/>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 xml:space="preserve">Record </w:t>
      </w:r>
      <w:r w:rsidR="00D404AA" w:rsidRPr="00476057">
        <w:rPr>
          <w:rFonts w:asciiTheme="minorHAnsi" w:hAnsiTheme="minorHAnsi" w:cstheme="minorHAnsi"/>
          <w:color w:val="000000"/>
          <w:sz w:val="22"/>
          <w:szCs w:val="22"/>
        </w:rPr>
        <w:t>all</w:t>
      </w:r>
      <w:r w:rsidRPr="00476057">
        <w:rPr>
          <w:rFonts w:asciiTheme="minorHAnsi" w:hAnsiTheme="minorHAnsi" w:cstheme="minorHAnsi"/>
          <w:color w:val="000000"/>
          <w:sz w:val="22"/>
          <w:szCs w:val="22"/>
        </w:rPr>
        <w:t xml:space="preserve"> your maintenance records and comments on either your online maintenance log or a physical maintenance log.</w:t>
      </w:r>
    </w:p>
    <w:p w14:paraId="2488ADC6" w14:textId="77777777" w:rsidR="00694D86" w:rsidRPr="00476057" w:rsidRDefault="00694D86" w:rsidP="00694D86">
      <w:pPr>
        <w:pStyle w:val="ListParagraph"/>
        <w:rPr>
          <w:rFonts w:asciiTheme="minorHAnsi" w:hAnsiTheme="minorHAnsi" w:cstheme="minorHAnsi"/>
          <w:color w:val="000000"/>
          <w:sz w:val="22"/>
          <w:szCs w:val="22"/>
        </w:rPr>
      </w:pPr>
    </w:p>
    <w:p w14:paraId="2A7F54A8" w14:textId="77777777" w:rsidR="00414DE2" w:rsidRPr="00476057" w:rsidRDefault="00694D86" w:rsidP="00694D86">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Note: Do not use any sort of lubrication if you are maintaining a diaphragm vacuum pump).</w:t>
      </w:r>
    </w:p>
    <w:p w14:paraId="71DF6EB2" w14:textId="77777777" w:rsidR="00FE7182" w:rsidRDefault="00FE7182" w:rsidP="00FE7182">
      <w:pPr>
        <w:autoSpaceDE w:val="0"/>
        <w:autoSpaceDN w:val="0"/>
        <w:adjustRightInd w:val="0"/>
        <w:rPr>
          <w:rFonts w:cs="Arial"/>
          <w:color w:val="000000"/>
          <w:sz w:val="24"/>
          <w:szCs w:val="24"/>
        </w:rPr>
      </w:pPr>
    </w:p>
    <w:p w14:paraId="23A68F50" w14:textId="77777777" w:rsidR="00344212" w:rsidRPr="006E6CC9" w:rsidRDefault="00344212" w:rsidP="00344212">
      <w:pPr>
        <w:autoSpaceDE w:val="0"/>
        <w:autoSpaceDN w:val="0"/>
        <w:adjustRightInd w:val="0"/>
        <w:spacing w:before="120" w:after="120"/>
        <w:rPr>
          <w:rFonts w:cs="Arial"/>
          <w:color w:val="FF0000"/>
          <w:sz w:val="24"/>
          <w:szCs w:val="24"/>
        </w:rPr>
      </w:pPr>
      <w:r w:rsidRPr="00C536C9">
        <w:rPr>
          <w:rFonts w:asciiTheme="minorHAnsi" w:hAnsiTheme="minorHAnsi" w:cstheme="minorHAnsi"/>
          <w:b/>
          <w:bCs/>
          <w:color w:val="000000"/>
          <w:sz w:val="24"/>
          <w:szCs w:val="24"/>
        </w:rPr>
        <w:t>Section 8 - Emergency Procedures</w:t>
      </w:r>
      <w:r>
        <w:rPr>
          <w:rFonts w:ascii="Verdana" w:hAnsi="Verdana" w:cs="Verdana"/>
          <w:b/>
          <w:bCs/>
          <w:color w:val="000000"/>
          <w:sz w:val="24"/>
          <w:szCs w:val="24"/>
        </w:rPr>
        <w:t xml:space="preserve"> </w:t>
      </w:r>
      <w:r w:rsidRPr="00C536C9">
        <w:rPr>
          <w:rFonts w:asciiTheme="minorHAnsi" w:hAnsiTheme="minorHAnsi" w:cstheme="minorHAnsi"/>
          <w:color w:val="FF0000"/>
          <w:sz w:val="22"/>
          <w:szCs w:val="22"/>
        </w:rPr>
        <w:t>[Insert/edit to include Lab Specific Information]</w:t>
      </w:r>
      <w:r w:rsidRPr="006F7532">
        <w:rPr>
          <w:rFonts w:cs="Arial"/>
          <w:color w:val="FF0000"/>
          <w:sz w:val="24"/>
          <w:szCs w:val="24"/>
        </w:rPr>
        <w:t xml:space="preserve"> </w:t>
      </w:r>
    </w:p>
    <w:p w14:paraId="47D4B239" w14:textId="77777777" w:rsidR="008F0AB1" w:rsidRPr="00476057" w:rsidRDefault="009668C6" w:rsidP="00D666E3">
      <w:p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bCs/>
          <w:color w:val="000000"/>
          <w:sz w:val="22"/>
          <w:szCs w:val="22"/>
        </w:rPr>
        <w:t>Do not attempt to repair or service the equipment yourself.</w:t>
      </w:r>
      <w:r w:rsidR="008F0AB1" w:rsidRPr="00476057">
        <w:rPr>
          <w:rFonts w:asciiTheme="minorHAnsi" w:hAnsiTheme="minorHAnsi" w:cstheme="minorHAnsi"/>
          <w:bCs/>
          <w:color w:val="000000"/>
          <w:sz w:val="22"/>
          <w:szCs w:val="22"/>
        </w:rPr>
        <w:t xml:space="preserve"> </w:t>
      </w:r>
      <w:r w:rsidRPr="00476057">
        <w:rPr>
          <w:rFonts w:asciiTheme="minorHAnsi" w:hAnsiTheme="minorHAnsi" w:cstheme="minorHAnsi"/>
          <w:bCs/>
          <w:color w:val="000000"/>
          <w:sz w:val="22"/>
          <w:szCs w:val="22"/>
        </w:rPr>
        <w:t>N</w:t>
      </w:r>
      <w:r w:rsidR="008F0AB1" w:rsidRPr="00476057">
        <w:rPr>
          <w:rFonts w:asciiTheme="minorHAnsi" w:hAnsiTheme="minorHAnsi" w:cstheme="minorHAnsi"/>
          <w:color w:val="000000"/>
          <w:sz w:val="22"/>
          <w:szCs w:val="22"/>
        </w:rPr>
        <w:t>otify your PI</w:t>
      </w:r>
      <w:r w:rsidRPr="00476057">
        <w:rPr>
          <w:rFonts w:asciiTheme="minorHAnsi" w:hAnsiTheme="minorHAnsi" w:cstheme="minorHAnsi"/>
          <w:bCs/>
          <w:color w:val="000000"/>
          <w:sz w:val="22"/>
          <w:szCs w:val="22"/>
        </w:rPr>
        <w:t>/RP</w:t>
      </w:r>
      <w:r w:rsidR="008F0AB1" w:rsidRPr="00476057">
        <w:rPr>
          <w:rFonts w:asciiTheme="minorHAnsi" w:hAnsiTheme="minorHAnsi" w:cstheme="minorHAnsi"/>
          <w:color w:val="000000"/>
          <w:sz w:val="22"/>
          <w:szCs w:val="22"/>
        </w:rPr>
        <w:t xml:space="preserve"> or designee </w:t>
      </w:r>
      <w:r w:rsidRPr="00476057">
        <w:rPr>
          <w:rFonts w:asciiTheme="minorHAnsi" w:hAnsiTheme="minorHAnsi" w:cstheme="minorHAnsi"/>
          <w:bCs/>
          <w:color w:val="000000"/>
          <w:sz w:val="22"/>
          <w:szCs w:val="22"/>
        </w:rPr>
        <w:t>about equipment issues and any</w:t>
      </w:r>
      <w:r w:rsidR="008F0AB1" w:rsidRPr="00476057">
        <w:rPr>
          <w:rFonts w:asciiTheme="minorHAnsi" w:hAnsiTheme="minorHAnsi" w:cstheme="minorHAnsi"/>
          <w:color w:val="000000"/>
          <w:sz w:val="22"/>
          <w:szCs w:val="22"/>
        </w:rPr>
        <w:t xml:space="preserve"> equipment repair</w:t>
      </w:r>
      <w:r w:rsidRPr="00476057">
        <w:rPr>
          <w:rFonts w:asciiTheme="minorHAnsi" w:hAnsiTheme="minorHAnsi" w:cstheme="minorHAnsi"/>
          <w:color w:val="000000"/>
          <w:sz w:val="22"/>
          <w:szCs w:val="22"/>
        </w:rPr>
        <w:t>s</w:t>
      </w:r>
      <w:r w:rsidRPr="00476057">
        <w:rPr>
          <w:rFonts w:asciiTheme="minorHAnsi" w:hAnsiTheme="minorHAnsi" w:cstheme="minorHAnsi"/>
          <w:bCs/>
          <w:color w:val="000000"/>
          <w:sz w:val="22"/>
          <w:szCs w:val="22"/>
        </w:rPr>
        <w:t xml:space="preserve"> needed</w:t>
      </w:r>
      <w:r w:rsidR="008F0AB1" w:rsidRPr="00476057">
        <w:rPr>
          <w:rFonts w:asciiTheme="minorHAnsi" w:hAnsiTheme="minorHAnsi" w:cstheme="minorHAnsi"/>
          <w:color w:val="000000"/>
          <w:sz w:val="22"/>
          <w:szCs w:val="22"/>
        </w:rPr>
        <w:t xml:space="preserve">. </w:t>
      </w:r>
      <w:r w:rsidR="00D666E3" w:rsidRPr="00476057">
        <w:rPr>
          <w:rFonts w:asciiTheme="minorHAnsi" w:hAnsiTheme="minorHAnsi" w:cstheme="minorHAnsi"/>
          <w:color w:val="000000"/>
          <w:sz w:val="22"/>
          <w:szCs w:val="22"/>
        </w:rPr>
        <w:t xml:space="preserve">In the case of an exposure to any chemical or </w:t>
      </w:r>
      <w:r w:rsidR="00D666E3" w:rsidRPr="00476057">
        <w:rPr>
          <w:rFonts w:asciiTheme="minorHAnsi" w:hAnsiTheme="minorHAnsi" w:cstheme="minorHAnsi"/>
          <w:color w:val="000000"/>
          <w:sz w:val="22"/>
          <w:szCs w:val="22"/>
        </w:rPr>
        <w:lastRenderedPageBreak/>
        <w:t xml:space="preserve">biological hazards, </w:t>
      </w:r>
      <w:r w:rsidR="00886649" w:rsidRPr="00476057">
        <w:rPr>
          <w:rFonts w:asciiTheme="minorHAnsi" w:hAnsiTheme="minorHAnsi" w:cstheme="minorHAnsi"/>
          <w:color w:val="000000"/>
          <w:sz w:val="22"/>
          <w:szCs w:val="22"/>
        </w:rPr>
        <w:t>follow emergency procedures specified in the material SOP. I</w:t>
      </w:r>
      <w:r w:rsidR="00D666E3" w:rsidRPr="00476057">
        <w:rPr>
          <w:rFonts w:asciiTheme="minorHAnsi" w:hAnsiTheme="minorHAnsi" w:cstheme="minorHAnsi"/>
          <w:color w:val="000000"/>
          <w:sz w:val="22"/>
          <w:szCs w:val="22"/>
        </w:rPr>
        <w:t>ndividuals must successfully complete/submit an accident report via the OARS (Online Accident Reporting System).</w:t>
      </w:r>
      <w:r w:rsidR="00886649" w:rsidRPr="00476057">
        <w:rPr>
          <w:rFonts w:asciiTheme="minorHAnsi" w:hAnsiTheme="minorHAnsi" w:cstheme="minorHAnsi"/>
          <w:color w:val="000000"/>
          <w:sz w:val="22"/>
          <w:szCs w:val="22"/>
        </w:rPr>
        <w:t xml:space="preserve"> Accident reporting information can be found here:</w:t>
      </w:r>
      <w:r w:rsidR="00886649" w:rsidRPr="00476057">
        <w:rPr>
          <w:rFonts w:asciiTheme="minorHAnsi" w:hAnsiTheme="minorHAnsi" w:cstheme="minorHAnsi"/>
          <w:sz w:val="22"/>
          <w:szCs w:val="22"/>
        </w:rPr>
        <w:t xml:space="preserve"> </w:t>
      </w:r>
      <w:hyperlink r:id="rId7" w:history="1">
        <w:r w:rsidR="00886649" w:rsidRPr="00476057">
          <w:rPr>
            <w:rStyle w:val="Hyperlink"/>
            <w:rFonts w:asciiTheme="minorHAnsi" w:hAnsiTheme="minorHAnsi" w:cstheme="minorHAnsi"/>
            <w:sz w:val="22"/>
            <w:szCs w:val="22"/>
          </w:rPr>
          <w:t>https://www.ehs.washington.edu/workplace/accident-and-injury-reporting</w:t>
        </w:r>
      </w:hyperlink>
      <w:r w:rsidR="00886649" w:rsidRPr="00476057">
        <w:rPr>
          <w:rFonts w:asciiTheme="minorHAnsi" w:hAnsiTheme="minorHAnsi" w:cstheme="minorHAnsi"/>
          <w:sz w:val="22"/>
          <w:szCs w:val="22"/>
        </w:rPr>
        <w:t>.</w:t>
      </w:r>
    </w:p>
    <w:p w14:paraId="45C61D75" w14:textId="77777777" w:rsidR="00933661" w:rsidRDefault="00933661" w:rsidP="00FE7182">
      <w:pPr>
        <w:autoSpaceDE w:val="0"/>
        <w:autoSpaceDN w:val="0"/>
        <w:adjustRightInd w:val="0"/>
        <w:rPr>
          <w:rFonts w:ascii="Verdana" w:hAnsi="Verdana" w:cs="Verdana"/>
          <w:b/>
          <w:bCs/>
          <w:color w:val="000000"/>
          <w:sz w:val="24"/>
          <w:szCs w:val="24"/>
        </w:rPr>
      </w:pPr>
    </w:p>
    <w:p w14:paraId="5C64E8CB" w14:textId="77777777" w:rsidR="00344212" w:rsidRPr="00C536C9" w:rsidRDefault="00344212" w:rsidP="00344212">
      <w:pPr>
        <w:pStyle w:val="NoSpacing"/>
        <w:spacing w:before="120" w:after="120" w:line="288" w:lineRule="auto"/>
        <w:rPr>
          <w:rFonts w:eastAsiaTheme="minorHAnsi" w:cs="Calibri"/>
          <w:b/>
          <w:sz w:val="24"/>
          <w:szCs w:val="24"/>
        </w:rPr>
      </w:pPr>
      <w:r w:rsidRPr="00C536C9">
        <w:rPr>
          <w:rFonts w:eastAsiaTheme="minorHAnsi" w:cs="Calibri"/>
          <w:b/>
          <w:sz w:val="24"/>
          <w:szCs w:val="24"/>
        </w:rPr>
        <w:t>Section 9 - Related Documents</w:t>
      </w:r>
    </w:p>
    <w:p w14:paraId="2643A50A" w14:textId="77777777" w:rsidR="00344212" w:rsidRPr="00C536C9" w:rsidRDefault="00344212" w:rsidP="00344212">
      <w:pPr>
        <w:autoSpaceDE w:val="0"/>
        <w:autoSpaceDN w:val="0"/>
        <w:adjustRightInd w:val="0"/>
        <w:rPr>
          <w:rFonts w:asciiTheme="minorHAnsi" w:hAnsiTheme="minorHAnsi" w:cstheme="minorHAnsi"/>
          <w:color w:val="000000"/>
          <w:sz w:val="22"/>
          <w:szCs w:val="22"/>
        </w:rPr>
      </w:pPr>
      <w:r w:rsidRPr="00C536C9">
        <w:rPr>
          <w:rFonts w:asciiTheme="minorHAnsi" w:hAnsiTheme="minorHAnsi" w:cstheme="minorHAnsi"/>
          <w:color w:val="000000"/>
          <w:sz w:val="22"/>
          <w:szCs w:val="22"/>
        </w:rPr>
        <w:t>Appendix A: Instrument User Manual</w:t>
      </w:r>
    </w:p>
    <w:p w14:paraId="0C1F3CB0" w14:textId="77777777" w:rsidR="00344212" w:rsidRPr="00C536C9" w:rsidRDefault="00344212" w:rsidP="00344212">
      <w:pPr>
        <w:autoSpaceDE w:val="0"/>
        <w:autoSpaceDN w:val="0"/>
        <w:adjustRightInd w:val="0"/>
        <w:rPr>
          <w:rFonts w:asciiTheme="minorHAnsi" w:hAnsiTheme="minorHAnsi" w:cstheme="minorHAnsi"/>
          <w:color w:val="000000"/>
          <w:sz w:val="22"/>
          <w:szCs w:val="22"/>
        </w:rPr>
      </w:pPr>
      <w:r w:rsidRPr="00C536C9">
        <w:rPr>
          <w:rFonts w:asciiTheme="minorHAnsi" w:hAnsiTheme="minorHAnsi" w:cstheme="minorHAnsi"/>
          <w:color w:val="000000"/>
          <w:sz w:val="22"/>
          <w:szCs w:val="22"/>
        </w:rPr>
        <w:t>Appendix B: Instrument Use SOP</w:t>
      </w:r>
    </w:p>
    <w:p w14:paraId="2567ED6D" w14:textId="77777777" w:rsidR="00344212" w:rsidRPr="00C536C9" w:rsidRDefault="00344212" w:rsidP="00344212">
      <w:pPr>
        <w:autoSpaceDE w:val="0"/>
        <w:autoSpaceDN w:val="0"/>
        <w:adjustRightInd w:val="0"/>
        <w:rPr>
          <w:rFonts w:asciiTheme="minorHAnsi" w:hAnsiTheme="minorHAnsi" w:cstheme="minorHAnsi"/>
          <w:color w:val="000000"/>
          <w:sz w:val="22"/>
          <w:szCs w:val="22"/>
        </w:rPr>
      </w:pPr>
      <w:r w:rsidRPr="00C536C9">
        <w:rPr>
          <w:rFonts w:asciiTheme="minorHAnsi" w:hAnsiTheme="minorHAnsi" w:cstheme="minorHAnsi"/>
          <w:color w:val="000000"/>
          <w:sz w:val="22"/>
          <w:szCs w:val="22"/>
        </w:rPr>
        <w:t>Appendix C: User Log (example)</w:t>
      </w:r>
    </w:p>
    <w:p w14:paraId="1F0C3F00" w14:textId="77777777" w:rsidR="00344212" w:rsidRPr="005A585B" w:rsidRDefault="00344212" w:rsidP="00344212">
      <w:pPr>
        <w:autoSpaceDE w:val="0"/>
        <w:autoSpaceDN w:val="0"/>
        <w:adjustRightInd w:val="0"/>
        <w:rPr>
          <w:rFonts w:cs="Arial"/>
          <w:color w:val="000000"/>
          <w:sz w:val="24"/>
          <w:szCs w:val="24"/>
        </w:rPr>
      </w:pPr>
      <w:r w:rsidRPr="00C536C9">
        <w:rPr>
          <w:rFonts w:asciiTheme="minorHAnsi" w:hAnsiTheme="minorHAnsi" w:cstheme="minorHAnsi"/>
          <w:color w:val="000000"/>
          <w:sz w:val="22"/>
          <w:szCs w:val="22"/>
        </w:rPr>
        <w:t>Appendix D: Maintenance Log (electronic link and paper example)</w:t>
      </w:r>
    </w:p>
    <w:p w14:paraId="33D992A8" w14:textId="77777777" w:rsidR="005A585B" w:rsidRDefault="005A585B" w:rsidP="00FE7182">
      <w:pPr>
        <w:autoSpaceDE w:val="0"/>
        <w:autoSpaceDN w:val="0"/>
        <w:adjustRightInd w:val="0"/>
        <w:rPr>
          <w:rFonts w:ascii="Verdana" w:hAnsi="Verdana" w:cs="Verdana"/>
          <w:b/>
          <w:bCs/>
          <w:color w:val="000000"/>
          <w:sz w:val="24"/>
          <w:szCs w:val="24"/>
        </w:rPr>
      </w:pPr>
    </w:p>
    <w:p w14:paraId="3CDBFE97" w14:textId="77777777" w:rsidR="00FE7182" w:rsidRDefault="00344212" w:rsidP="00FE7182">
      <w:pPr>
        <w:autoSpaceDE w:val="0"/>
        <w:autoSpaceDN w:val="0"/>
        <w:adjustRightInd w:val="0"/>
        <w:rPr>
          <w:rFonts w:ascii="Calibri" w:hAnsi="Calibri" w:cs="Calibri"/>
          <w:b/>
          <w:color w:val="FF0000"/>
        </w:rPr>
      </w:pPr>
      <w:r w:rsidRPr="00C536C9">
        <w:rPr>
          <w:rFonts w:asciiTheme="minorHAnsi" w:hAnsiTheme="minorHAnsi" w:cstheme="minorHAnsi"/>
          <w:b/>
          <w:bCs/>
          <w:color w:val="000000"/>
          <w:sz w:val="24"/>
          <w:szCs w:val="24"/>
        </w:rPr>
        <w:t xml:space="preserve">Section 10 - Implementation and </w:t>
      </w:r>
      <w:proofErr w:type="gramStart"/>
      <w:r w:rsidRPr="00C536C9">
        <w:rPr>
          <w:rFonts w:asciiTheme="minorHAnsi" w:hAnsiTheme="minorHAnsi" w:cstheme="minorHAnsi"/>
          <w:b/>
          <w:bCs/>
          <w:color w:val="000000"/>
          <w:sz w:val="24"/>
          <w:szCs w:val="24"/>
        </w:rPr>
        <w:t>Training</w:t>
      </w:r>
      <w:r w:rsidRPr="00A93247">
        <w:rPr>
          <w:rFonts w:ascii="Calibri" w:hAnsi="Calibri" w:cs="Calibri"/>
          <w:b/>
          <w:color w:val="FF0000"/>
        </w:rPr>
        <w:t xml:space="preserve"> </w:t>
      </w:r>
      <w:r>
        <w:rPr>
          <w:rFonts w:ascii="Calibri" w:hAnsi="Calibri" w:cs="Calibri"/>
          <w:b/>
          <w:color w:val="FF0000"/>
        </w:rPr>
        <w:t xml:space="preserve"> </w:t>
      </w:r>
      <w:r w:rsidRPr="00C536C9">
        <w:rPr>
          <w:rFonts w:ascii="Calibri" w:hAnsi="Calibri" w:cs="Calibri"/>
          <w:b/>
          <w:color w:val="FF0000"/>
          <w:sz w:val="22"/>
          <w:szCs w:val="22"/>
        </w:rPr>
        <w:t>[</w:t>
      </w:r>
      <w:proofErr w:type="gramEnd"/>
      <w:r w:rsidRPr="00C536C9">
        <w:rPr>
          <w:rFonts w:ascii="Calibri" w:hAnsi="Calibri" w:cs="Calibri"/>
          <w:b/>
          <w:color w:val="FF0000"/>
          <w:sz w:val="22"/>
          <w:szCs w:val="22"/>
        </w:rPr>
        <w:t>signature of all users is required]</w:t>
      </w:r>
    </w:p>
    <w:p w14:paraId="5EC2AC3D" w14:textId="77777777" w:rsidR="00344212" w:rsidRPr="00FE7182" w:rsidRDefault="00344212" w:rsidP="00FE7182">
      <w:pPr>
        <w:autoSpaceDE w:val="0"/>
        <w:autoSpaceDN w:val="0"/>
        <w:adjustRightInd w:val="0"/>
        <w:rPr>
          <w:rFonts w:ascii="Verdana" w:hAnsi="Verdana" w:cs="Verdana"/>
          <w:bCs/>
          <w:color w:val="000000"/>
          <w:sz w:val="24"/>
          <w:szCs w:val="24"/>
        </w:rPr>
      </w:pPr>
    </w:p>
    <w:p w14:paraId="6D5681A4" w14:textId="77777777" w:rsidR="00A93247" w:rsidRPr="00476057"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Prior to performing routine maintenance procedures described in this SOP, laboratory personnel must be trained on the hazards described in this SOP, how to protect themselves from the hazards, and emergency procedures.</w:t>
      </w:r>
      <w:r w:rsidR="005A585B" w:rsidRPr="00476057">
        <w:rPr>
          <w:rFonts w:asciiTheme="minorHAnsi" w:hAnsiTheme="minorHAnsi" w:cstheme="minorHAnsi"/>
          <w:color w:val="000000"/>
          <w:sz w:val="22"/>
          <w:szCs w:val="22"/>
        </w:rPr>
        <w:br/>
      </w:r>
    </w:p>
    <w:p w14:paraId="2AB8567B" w14:textId="77777777" w:rsidR="00A93247" w:rsidRPr="00476057"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Ready access to this SOP, to the instrument user manual, and to any applicable Safety Data Sheet for each hazardous materials described in the SOP must be made available in the lab space(s) where these procedures are performed.</w:t>
      </w:r>
      <w:r w:rsidR="005A585B" w:rsidRPr="00476057">
        <w:rPr>
          <w:rFonts w:asciiTheme="minorHAnsi" w:hAnsiTheme="minorHAnsi" w:cstheme="minorHAnsi"/>
          <w:color w:val="000000"/>
          <w:sz w:val="22"/>
          <w:szCs w:val="22"/>
        </w:rPr>
        <w:br/>
      </w:r>
    </w:p>
    <w:p w14:paraId="7CDA87B8" w14:textId="77777777" w:rsidR="00A93247" w:rsidRPr="00476057"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The Principal Investigator (PI), or Responsible Party, if the activity does not involve a PI, must ensure that their laboratory personnel have attended appropriate laboratory safety training (and refresher training where applicable).</w:t>
      </w:r>
      <w:r w:rsidR="005A585B" w:rsidRPr="00476057">
        <w:rPr>
          <w:rFonts w:asciiTheme="minorHAnsi" w:hAnsiTheme="minorHAnsi" w:cstheme="minorHAnsi"/>
          <w:color w:val="000000"/>
          <w:sz w:val="22"/>
          <w:szCs w:val="22"/>
        </w:rPr>
        <w:br/>
      </w:r>
    </w:p>
    <w:p w14:paraId="66959248" w14:textId="77777777" w:rsidR="005A585B" w:rsidRPr="00476057" w:rsidRDefault="00A93247" w:rsidP="005A585B">
      <w:pPr>
        <w:numPr>
          <w:ilvl w:val="0"/>
          <w:numId w:val="2"/>
        </w:numPr>
        <w:autoSpaceDE w:val="0"/>
        <w:autoSpaceDN w:val="0"/>
        <w:adjustRightInd w:val="0"/>
        <w:rPr>
          <w:rFonts w:asciiTheme="minorHAnsi" w:hAnsiTheme="minorHAnsi" w:cstheme="minorHAnsi"/>
          <w:color w:val="000000"/>
          <w:sz w:val="22"/>
          <w:szCs w:val="22"/>
        </w:rPr>
      </w:pPr>
      <w:r w:rsidRPr="00476057">
        <w:rPr>
          <w:rFonts w:asciiTheme="minorHAnsi" w:hAnsiTheme="minorHAnsi" w:cstheme="minorHAnsi"/>
          <w:color w:val="000000"/>
          <w:sz w:val="22"/>
          <w:szCs w:val="22"/>
        </w:rPr>
        <w:t>Training must be repeated following any revisi</w:t>
      </w:r>
      <w:r w:rsidR="005A585B" w:rsidRPr="00476057">
        <w:rPr>
          <w:rFonts w:asciiTheme="minorHAnsi" w:hAnsiTheme="minorHAnsi" w:cstheme="minorHAnsi"/>
          <w:color w:val="000000"/>
          <w:sz w:val="22"/>
          <w:szCs w:val="22"/>
        </w:rPr>
        <w:t>on to the content of this SOP.</w:t>
      </w:r>
    </w:p>
    <w:p w14:paraId="1319B87D" w14:textId="77777777" w:rsidR="00A93247" w:rsidRPr="00476057" w:rsidRDefault="00A93247" w:rsidP="005A585B">
      <w:pPr>
        <w:numPr>
          <w:ilvl w:val="0"/>
          <w:numId w:val="2"/>
        </w:numPr>
        <w:autoSpaceDE w:val="0"/>
        <w:autoSpaceDN w:val="0"/>
        <w:adjustRightInd w:val="0"/>
        <w:rPr>
          <w:rFonts w:asciiTheme="minorHAnsi" w:hAnsiTheme="minorHAnsi" w:cstheme="minorHAnsi"/>
          <w:i/>
          <w:color w:val="000000"/>
          <w:sz w:val="22"/>
          <w:szCs w:val="22"/>
        </w:rPr>
      </w:pPr>
      <w:r w:rsidRPr="00476057">
        <w:rPr>
          <w:rFonts w:asciiTheme="minorHAnsi" w:hAnsiTheme="minorHAnsi" w:cstheme="minorHAnsi"/>
          <w:color w:val="000000"/>
          <w:sz w:val="22"/>
          <w:szCs w:val="22"/>
        </w:rPr>
        <w:t xml:space="preserve">Training must be documented.  </w:t>
      </w:r>
      <w:r w:rsidRPr="00476057">
        <w:rPr>
          <w:rFonts w:asciiTheme="minorHAnsi" w:hAnsiTheme="minorHAnsi" w:cstheme="minorHAnsi"/>
          <w:i/>
          <w:color w:val="000000"/>
          <w:sz w:val="22"/>
          <w:szCs w:val="22"/>
        </w:rPr>
        <w:t xml:space="preserve">This training sheet is provided as one option; other forms of training documentation (including electronic) are </w:t>
      </w:r>
      <w:r w:rsidR="0055048D" w:rsidRPr="00476057">
        <w:rPr>
          <w:rFonts w:asciiTheme="minorHAnsi" w:hAnsiTheme="minorHAnsi" w:cstheme="minorHAnsi"/>
          <w:i/>
          <w:color w:val="000000"/>
          <w:sz w:val="22"/>
          <w:szCs w:val="22"/>
        </w:rPr>
        <w:t>acceptable,</w:t>
      </w:r>
      <w:r w:rsidRPr="00476057">
        <w:rPr>
          <w:rFonts w:asciiTheme="minorHAnsi" w:hAnsiTheme="minorHAnsi" w:cstheme="minorHAnsi"/>
          <w:i/>
          <w:color w:val="000000"/>
          <w:sz w:val="22"/>
          <w:szCs w:val="22"/>
        </w:rPr>
        <w:t xml:space="preserve"> but records must be accessible and immediately available upon request.</w:t>
      </w:r>
    </w:p>
    <w:p w14:paraId="5CC74F34" w14:textId="77777777" w:rsidR="0055048D" w:rsidRPr="005A585B" w:rsidRDefault="0055048D" w:rsidP="0055048D">
      <w:pPr>
        <w:autoSpaceDE w:val="0"/>
        <w:autoSpaceDN w:val="0"/>
        <w:adjustRightInd w:val="0"/>
        <w:rPr>
          <w:rFonts w:cs="Arial"/>
          <w:color w:val="000000"/>
          <w:sz w:val="24"/>
          <w:szCs w:val="24"/>
        </w:rPr>
      </w:pPr>
    </w:p>
    <w:p w14:paraId="653655C8" w14:textId="77777777" w:rsidR="00A93247" w:rsidRPr="00476057" w:rsidRDefault="00A93247" w:rsidP="00A93247">
      <w:pPr>
        <w:spacing w:before="120" w:after="120" w:line="288" w:lineRule="auto"/>
        <w:rPr>
          <w:rFonts w:asciiTheme="minorHAnsi" w:hAnsiTheme="minorHAnsi" w:cstheme="minorHAnsi"/>
          <w:b/>
          <w:sz w:val="24"/>
          <w:szCs w:val="24"/>
        </w:rPr>
      </w:pPr>
      <w:r w:rsidRPr="00A93247">
        <w:rPr>
          <w:rFonts w:cs="Calibri"/>
          <w:b/>
        </w:rPr>
        <w:t xml:space="preserve"> </w:t>
      </w:r>
      <w:r w:rsidRPr="00476057">
        <w:rPr>
          <w:rFonts w:asciiTheme="minorHAnsi" w:hAnsiTheme="minorHAnsi" w:cstheme="minorHAnsi"/>
          <w:b/>
          <w:sz w:val="24"/>
          <w:szCs w:val="24"/>
        </w:rPr>
        <w:t>I have read and understand the content of this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345"/>
        <w:gridCol w:w="2130"/>
      </w:tblGrid>
      <w:tr w:rsidR="00A93247" w:rsidRPr="00476057" w14:paraId="4F8B2BA4" w14:textId="77777777" w:rsidTr="00933661">
        <w:trPr>
          <w:trHeight w:val="576"/>
          <w:tblHeader/>
        </w:trPr>
        <w:tc>
          <w:tcPr>
            <w:tcW w:w="3875" w:type="dxa"/>
            <w:shd w:val="clear" w:color="auto" w:fill="F2F2F2"/>
          </w:tcPr>
          <w:p w14:paraId="7085B5F7" w14:textId="77777777" w:rsidR="00A93247" w:rsidRPr="00476057" w:rsidRDefault="00A93247" w:rsidP="00933661">
            <w:pPr>
              <w:spacing w:before="120" w:after="120" w:line="288" w:lineRule="auto"/>
              <w:jc w:val="center"/>
              <w:rPr>
                <w:rFonts w:asciiTheme="minorHAnsi" w:hAnsiTheme="minorHAnsi" w:cstheme="minorHAnsi"/>
                <w:b/>
                <w:sz w:val="24"/>
                <w:szCs w:val="24"/>
              </w:rPr>
            </w:pPr>
            <w:r w:rsidRPr="00476057">
              <w:rPr>
                <w:rFonts w:asciiTheme="minorHAnsi" w:hAnsiTheme="minorHAnsi" w:cstheme="minorHAnsi"/>
                <w:b/>
                <w:sz w:val="24"/>
                <w:szCs w:val="24"/>
              </w:rPr>
              <w:t>Name</w:t>
            </w:r>
          </w:p>
        </w:tc>
        <w:tc>
          <w:tcPr>
            <w:tcW w:w="3345" w:type="dxa"/>
            <w:shd w:val="clear" w:color="auto" w:fill="F2F2F2"/>
          </w:tcPr>
          <w:p w14:paraId="54A2BC8A" w14:textId="77777777" w:rsidR="00A93247" w:rsidRPr="00476057" w:rsidRDefault="00A93247" w:rsidP="00933661">
            <w:pPr>
              <w:spacing w:before="120" w:after="120" w:line="288" w:lineRule="auto"/>
              <w:jc w:val="center"/>
              <w:rPr>
                <w:rFonts w:asciiTheme="minorHAnsi" w:hAnsiTheme="minorHAnsi" w:cstheme="minorHAnsi"/>
                <w:b/>
                <w:sz w:val="24"/>
                <w:szCs w:val="24"/>
              </w:rPr>
            </w:pPr>
            <w:r w:rsidRPr="00476057">
              <w:rPr>
                <w:rFonts w:asciiTheme="minorHAnsi" w:hAnsiTheme="minorHAnsi" w:cstheme="minorHAnsi"/>
                <w:b/>
                <w:sz w:val="24"/>
                <w:szCs w:val="24"/>
              </w:rPr>
              <w:t>Signature</w:t>
            </w:r>
          </w:p>
        </w:tc>
        <w:tc>
          <w:tcPr>
            <w:tcW w:w="2130" w:type="dxa"/>
            <w:shd w:val="clear" w:color="auto" w:fill="F2F2F2"/>
          </w:tcPr>
          <w:p w14:paraId="0227E50F" w14:textId="77777777" w:rsidR="00A93247" w:rsidRPr="00476057" w:rsidRDefault="00A93247" w:rsidP="00933661">
            <w:pPr>
              <w:spacing w:before="120" w:after="120" w:line="288" w:lineRule="auto"/>
              <w:jc w:val="center"/>
              <w:rPr>
                <w:rFonts w:asciiTheme="minorHAnsi" w:hAnsiTheme="minorHAnsi" w:cstheme="minorHAnsi"/>
                <w:b/>
                <w:sz w:val="24"/>
                <w:szCs w:val="24"/>
              </w:rPr>
            </w:pPr>
            <w:r w:rsidRPr="00476057">
              <w:rPr>
                <w:rFonts w:asciiTheme="minorHAnsi" w:hAnsiTheme="minorHAnsi" w:cstheme="minorHAnsi"/>
                <w:b/>
                <w:sz w:val="24"/>
                <w:szCs w:val="24"/>
              </w:rPr>
              <w:t>Date</w:t>
            </w:r>
          </w:p>
        </w:tc>
      </w:tr>
      <w:tr w:rsidR="00A93247" w:rsidRPr="00DC7D29" w14:paraId="21A8A1A1" w14:textId="77777777" w:rsidTr="00933661">
        <w:trPr>
          <w:trHeight w:val="576"/>
          <w:tblHeader/>
        </w:trPr>
        <w:tc>
          <w:tcPr>
            <w:tcW w:w="3875" w:type="dxa"/>
            <w:shd w:val="clear" w:color="auto" w:fill="auto"/>
          </w:tcPr>
          <w:p w14:paraId="29161F74"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50C16CB2"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2773D46A"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72843938" w14:textId="77777777" w:rsidTr="00933661">
        <w:trPr>
          <w:trHeight w:val="576"/>
        </w:trPr>
        <w:tc>
          <w:tcPr>
            <w:tcW w:w="3875" w:type="dxa"/>
            <w:shd w:val="clear" w:color="auto" w:fill="auto"/>
          </w:tcPr>
          <w:p w14:paraId="5D4D5D07"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7BF6B094"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41E11234"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066E4DCF" w14:textId="77777777" w:rsidTr="00933661">
        <w:trPr>
          <w:trHeight w:val="576"/>
        </w:trPr>
        <w:tc>
          <w:tcPr>
            <w:tcW w:w="3875" w:type="dxa"/>
            <w:shd w:val="clear" w:color="auto" w:fill="auto"/>
          </w:tcPr>
          <w:p w14:paraId="5593FB80"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2924358B"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6D26D961"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2AE06C3D" w14:textId="77777777" w:rsidTr="00933661">
        <w:trPr>
          <w:trHeight w:val="576"/>
        </w:trPr>
        <w:tc>
          <w:tcPr>
            <w:tcW w:w="3875" w:type="dxa"/>
            <w:shd w:val="clear" w:color="auto" w:fill="auto"/>
          </w:tcPr>
          <w:p w14:paraId="50ABC382"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lastRenderedPageBreak/>
              <w:t>Click here to enter text.</w:t>
            </w:r>
          </w:p>
        </w:tc>
        <w:tc>
          <w:tcPr>
            <w:tcW w:w="3345" w:type="dxa"/>
            <w:shd w:val="clear" w:color="auto" w:fill="auto"/>
          </w:tcPr>
          <w:p w14:paraId="68782CBD"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655938AF"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47ECE74C" w14:textId="77777777" w:rsidTr="00933661">
        <w:trPr>
          <w:trHeight w:val="576"/>
        </w:trPr>
        <w:tc>
          <w:tcPr>
            <w:tcW w:w="3875" w:type="dxa"/>
            <w:shd w:val="clear" w:color="auto" w:fill="auto"/>
          </w:tcPr>
          <w:p w14:paraId="7EA531C1"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2272B1E6"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251F96E7"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79A7A1DC" w14:textId="77777777" w:rsidTr="00933661">
        <w:trPr>
          <w:trHeight w:val="576"/>
        </w:trPr>
        <w:tc>
          <w:tcPr>
            <w:tcW w:w="3875" w:type="dxa"/>
            <w:shd w:val="clear" w:color="auto" w:fill="auto"/>
          </w:tcPr>
          <w:p w14:paraId="66721E1B"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42F9E74C"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082B2142"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181C2E58" w14:textId="77777777" w:rsidTr="00933661">
        <w:trPr>
          <w:trHeight w:val="576"/>
        </w:trPr>
        <w:tc>
          <w:tcPr>
            <w:tcW w:w="3875" w:type="dxa"/>
            <w:shd w:val="clear" w:color="auto" w:fill="auto"/>
          </w:tcPr>
          <w:p w14:paraId="2EF980AA"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34C9CA75"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3C68B608"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020E6F59" w14:textId="77777777" w:rsidTr="00933661">
        <w:trPr>
          <w:trHeight w:val="576"/>
        </w:trPr>
        <w:tc>
          <w:tcPr>
            <w:tcW w:w="3875" w:type="dxa"/>
            <w:shd w:val="clear" w:color="auto" w:fill="auto"/>
          </w:tcPr>
          <w:p w14:paraId="0C2AACDB"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5C35FA97"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1DDB5311"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6E175D23" w14:textId="77777777" w:rsidTr="00933661">
        <w:trPr>
          <w:trHeight w:val="576"/>
        </w:trPr>
        <w:tc>
          <w:tcPr>
            <w:tcW w:w="3875" w:type="dxa"/>
            <w:shd w:val="clear" w:color="auto" w:fill="auto"/>
          </w:tcPr>
          <w:p w14:paraId="7ED25756"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666D6C50"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0EE12364"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13C6022C" w14:textId="77777777" w:rsidTr="00933661">
        <w:trPr>
          <w:trHeight w:val="576"/>
        </w:trPr>
        <w:tc>
          <w:tcPr>
            <w:tcW w:w="3875" w:type="dxa"/>
            <w:shd w:val="clear" w:color="auto" w:fill="auto"/>
          </w:tcPr>
          <w:p w14:paraId="115CEF32"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3550FECC"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7F4BA355"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50AF806B" w14:textId="77777777" w:rsidTr="00933661">
        <w:trPr>
          <w:trHeight w:val="576"/>
        </w:trPr>
        <w:tc>
          <w:tcPr>
            <w:tcW w:w="3875" w:type="dxa"/>
            <w:shd w:val="clear" w:color="auto" w:fill="auto"/>
          </w:tcPr>
          <w:p w14:paraId="2E4E0310"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01D855AE"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635BB805"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r w:rsidR="00A93247" w:rsidRPr="00DC7D29" w14:paraId="6D977AAA" w14:textId="77777777" w:rsidTr="00933661">
        <w:trPr>
          <w:trHeight w:val="576"/>
        </w:trPr>
        <w:tc>
          <w:tcPr>
            <w:tcW w:w="3875" w:type="dxa"/>
            <w:shd w:val="clear" w:color="auto" w:fill="auto"/>
          </w:tcPr>
          <w:p w14:paraId="77DE693A"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text.</w:t>
            </w:r>
          </w:p>
        </w:tc>
        <w:tc>
          <w:tcPr>
            <w:tcW w:w="3345" w:type="dxa"/>
            <w:shd w:val="clear" w:color="auto" w:fill="auto"/>
          </w:tcPr>
          <w:p w14:paraId="2A77C68A" w14:textId="77777777" w:rsidR="00A93247" w:rsidRPr="00933661" w:rsidRDefault="00A93247" w:rsidP="00933661">
            <w:pPr>
              <w:spacing w:before="120" w:after="120" w:line="288" w:lineRule="auto"/>
              <w:rPr>
                <w:rFonts w:ascii="Calibri" w:hAnsi="Calibri" w:cs="Calibri"/>
                <w:b/>
                <w:sz w:val="24"/>
                <w:szCs w:val="24"/>
              </w:rPr>
            </w:pPr>
          </w:p>
        </w:tc>
        <w:tc>
          <w:tcPr>
            <w:tcW w:w="2130" w:type="dxa"/>
            <w:shd w:val="clear" w:color="auto" w:fill="auto"/>
          </w:tcPr>
          <w:p w14:paraId="50086856" w14:textId="77777777" w:rsidR="00A93247" w:rsidRPr="00933661" w:rsidRDefault="00A93247" w:rsidP="00933661">
            <w:pPr>
              <w:spacing w:before="120" w:after="120" w:line="288" w:lineRule="auto"/>
              <w:rPr>
                <w:rFonts w:ascii="Calibri" w:hAnsi="Calibri" w:cs="Calibri"/>
                <w:b/>
                <w:sz w:val="24"/>
                <w:szCs w:val="24"/>
              </w:rPr>
            </w:pPr>
            <w:r w:rsidRPr="00933661">
              <w:rPr>
                <w:rStyle w:val="PlaceholderText"/>
                <w:rFonts w:ascii="Calibri" w:hAnsi="Calibri" w:cs="Calibri"/>
                <w:sz w:val="22"/>
                <w:szCs w:val="22"/>
              </w:rPr>
              <w:t>Click here to enter a date.</w:t>
            </w:r>
          </w:p>
        </w:tc>
      </w:tr>
    </w:tbl>
    <w:p w14:paraId="6749BA46" w14:textId="77777777" w:rsidR="00A93247" w:rsidRDefault="00A93247" w:rsidP="00FE7182">
      <w:pPr>
        <w:autoSpaceDE w:val="0"/>
        <w:autoSpaceDN w:val="0"/>
        <w:adjustRightInd w:val="0"/>
      </w:pPr>
    </w:p>
    <w:sectPr w:rsidR="00A93247" w:rsidSect="00476057">
      <w:headerReference w:type="default" r:id="rId8"/>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9933" w14:textId="77777777" w:rsidR="00476057" w:rsidRDefault="00476057" w:rsidP="00476057">
      <w:r>
        <w:separator/>
      </w:r>
    </w:p>
  </w:endnote>
  <w:endnote w:type="continuationSeparator" w:id="0">
    <w:p w14:paraId="429028E3" w14:textId="77777777" w:rsidR="00476057" w:rsidRDefault="00476057" w:rsidP="0047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9230" w14:textId="77777777" w:rsidR="00476057" w:rsidRPr="007331BF" w:rsidRDefault="00476057" w:rsidP="00476057">
    <w:pPr>
      <w:pStyle w:val="Footer"/>
      <w:rPr>
        <w:rFonts w:asciiTheme="minorHAnsi" w:eastAsia="Times New Roman" w:hAnsiTheme="minorHAnsi" w:cs="Calibri"/>
        <w:color w:val="222222"/>
        <w:sz w:val="18"/>
        <w:szCs w:val="18"/>
        <w:shd w:val="clear" w:color="auto" w:fill="FFFFFF"/>
      </w:rPr>
    </w:pPr>
    <w:r w:rsidRPr="004E2E35">
      <w:rPr>
        <w:rFonts w:asciiTheme="minorHAnsi" w:hAnsiTheme="minorHAnsi" w:cs="Verdana"/>
        <w:bCs/>
        <w:color w:val="000000"/>
        <w:sz w:val="18"/>
        <w:szCs w:val="18"/>
      </w:rPr>
      <w:t>Routine Maintenance of</w:t>
    </w:r>
    <w:r>
      <w:rPr>
        <w:rFonts w:asciiTheme="minorHAnsi" w:hAnsiTheme="minorHAnsi" w:cs="Verdana"/>
        <w:bCs/>
        <w:color w:val="000000"/>
        <w:sz w:val="18"/>
        <w:szCs w:val="18"/>
      </w:rPr>
      <w:t xml:space="preserve"> Diaphragm Vacuum Pumps</w:t>
    </w:r>
    <w:r w:rsidRPr="007331BF">
      <w:rPr>
        <w:rFonts w:asciiTheme="minorHAnsi" w:hAnsiTheme="minorHAnsi" w:cs="Calibri"/>
        <w:sz w:val="18"/>
        <w:szCs w:val="18"/>
      </w:rPr>
      <w:tab/>
    </w:r>
    <w:r w:rsidRPr="007331BF">
      <w:rPr>
        <w:rFonts w:asciiTheme="minorHAnsi" w:hAnsiTheme="minorHAnsi" w:cs="Calibri"/>
        <w:sz w:val="18"/>
        <w:szCs w:val="18"/>
      </w:rPr>
      <w:fldChar w:fldCharType="begin"/>
    </w:r>
    <w:r w:rsidRPr="007331BF">
      <w:rPr>
        <w:rFonts w:asciiTheme="minorHAnsi" w:hAnsiTheme="minorHAnsi" w:cs="Calibri"/>
        <w:sz w:val="18"/>
        <w:szCs w:val="18"/>
      </w:rPr>
      <w:instrText xml:space="preserve"> PAGE   \* MERGEFORMAT </w:instrText>
    </w:r>
    <w:r w:rsidRPr="007331BF">
      <w:rPr>
        <w:rFonts w:asciiTheme="minorHAnsi" w:hAnsiTheme="minorHAnsi" w:cs="Calibri"/>
        <w:sz w:val="18"/>
        <w:szCs w:val="18"/>
      </w:rPr>
      <w:fldChar w:fldCharType="separate"/>
    </w:r>
    <w:r>
      <w:rPr>
        <w:rFonts w:asciiTheme="minorHAnsi" w:hAnsiTheme="minorHAnsi" w:cs="Calibri"/>
        <w:noProof/>
        <w:sz w:val="18"/>
        <w:szCs w:val="18"/>
      </w:rPr>
      <w:t>5</w:t>
    </w:r>
    <w:r w:rsidRPr="007331BF">
      <w:rPr>
        <w:rFonts w:asciiTheme="minorHAnsi" w:hAnsiTheme="minorHAnsi" w:cs="Calibri"/>
        <w:noProof/>
        <w:sz w:val="18"/>
        <w:szCs w:val="18"/>
      </w:rPr>
      <w:fldChar w:fldCharType="end"/>
    </w:r>
    <w:r w:rsidRPr="007331BF">
      <w:rPr>
        <w:rFonts w:asciiTheme="minorHAnsi" w:hAnsiTheme="minorHAnsi" w:cs="Calibri"/>
        <w:noProof/>
        <w:sz w:val="18"/>
        <w:szCs w:val="18"/>
      </w:rPr>
      <w:tab/>
      <w:t xml:space="preserve">Date: </w:t>
    </w:r>
    <w:r w:rsidRPr="007331BF">
      <w:rPr>
        <w:rFonts w:asciiTheme="minorHAnsi" w:hAnsiTheme="minorHAnsi"/>
        <w:sz w:val="18"/>
        <w:szCs w:val="18"/>
      </w:rPr>
      <w:t>10/15/2021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0CA3" w14:textId="77777777" w:rsidR="00476057" w:rsidRDefault="00476057" w:rsidP="00476057">
      <w:r>
        <w:separator/>
      </w:r>
    </w:p>
  </w:footnote>
  <w:footnote w:type="continuationSeparator" w:id="0">
    <w:p w14:paraId="09A4E172" w14:textId="77777777" w:rsidR="00476057" w:rsidRDefault="00476057" w:rsidP="0047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6164" w14:textId="77777777" w:rsidR="00476057" w:rsidRDefault="00476057">
    <w:pPr>
      <w:pStyle w:val="Header"/>
    </w:pPr>
    <w:r>
      <w:rPr>
        <w:noProof/>
      </w:rPr>
      <w:drawing>
        <wp:anchor distT="0" distB="0" distL="114300" distR="114300" simplePos="0" relativeHeight="251658240" behindDoc="0" locked="0" layoutInCell="1" allowOverlap="1" wp14:anchorId="5B78D7B8" wp14:editId="45F8A6DA">
          <wp:simplePos x="0" y="0"/>
          <wp:positionH relativeFrom="column">
            <wp:posOffset>-523875</wp:posOffset>
          </wp:positionH>
          <wp:positionV relativeFrom="paragraph">
            <wp:posOffset>16510</wp:posOffset>
          </wp:positionV>
          <wp:extent cx="3401060" cy="36576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06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664E0"/>
    <w:multiLevelType w:val="hybridMultilevel"/>
    <w:tmpl w:val="5BAC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7674B"/>
    <w:multiLevelType w:val="hybridMultilevel"/>
    <w:tmpl w:val="CD5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819356">
    <w:abstractNumId w:val="0"/>
  </w:num>
  <w:num w:numId="2" w16cid:durableId="325211062">
    <w:abstractNumId w:val="2"/>
  </w:num>
  <w:num w:numId="3" w16cid:durableId="940725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82"/>
    <w:rsid w:val="000546E7"/>
    <w:rsid w:val="00072BED"/>
    <w:rsid w:val="00073CE5"/>
    <w:rsid w:val="000E7C8F"/>
    <w:rsid w:val="00111BD2"/>
    <w:rsid w:val="001A33A1"/>
    <w:rsid w:val="0021096C"/>
    <w:rsid w:val="002A6161"/>
    <w:rsid w:val="003248A0"/>
    <w:rsid w:val="0034370D"/>
    <w:rsid w:val="00344212"/>
    <w:rsid w:val="003C43F5"/>
    <w:rsid w:val="00414DE2"/>
    <w:rsid w:val="00476057"/>
    <w:rsid w:val="004A7EBD"/>
    <w:rsid w:val="004F56BA"/>
    <w:rsid w:val="0055048D"/>
    <w:rsid w:val="005A035E"/>
    <w:rsid w:val="005A585B"/>
    <w:rsid w:val="005E0721"/>
    <w:rsid w:val="005F4522"/>
    <w:rsid w:val="00643735"/>
    <w:rsid w:val="006938F4"/>
    <w:rsid w:val="00694D86"/>
    <w:rsid w:val="00731FE5"/>
    <w:rsid w:val="00886649"/>
    <w:rsid w:val="008F0AB1"/>
    <w:rsid w:val="00933661"/>
    <w:rsid w:val="009414C7"/>
    <w:rsid w:val="00944404"/>
    <w:rsid w:val="00950F18"/>
    <w:rsid w:val="009668C6"/>
    <w:rsid w:val="009D777D"/>
    <w:rsid w:val="00A01B10"/>
    <w:rsid w:val="00A2345C"/>
    <w:rsid w:val="00A93247"/>
    <w:rsid w:val="00AA21BA"/>
    <w:rsid w:val="00AA25DE"/>
    <w:rsid w:val="00AE0E24"/>
    <w:rsid w:val="00B1210F"/>
    <w:rsid w:val="00B75F53"/>
    <w:rsid w:val="00BB1374"/>
    <w:rsid w:val="00BE2A1B"/>
    <w:rsid w:val="00C24763"/>
    <w:rsid w:val="00C523E1"/>
    <w:rsid w:val="00CA5CB0"/>
    <w:rsid w:val="00D404AA"/>
    <w:rsid w:val="00D666E3"/>
    <w:rsid w:val="00D871AD"/>
    <w:rsid w:val="00DA2FB3"/>
    <w:rsid w:val="00DD3F5A"/>
    <w:rsid w:val="00DE7F9A"/>
    <w:rsid w:val="00E0153B"/>
    <w:rsid w:val="00E60F3F"/>
    <w:rsid w:val="00FD6A73"/>
    <w:rsid w:val="00FE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05ACB"/>
  <w15:chartTrackingRefBased/>
  <w15:docId w15:val="{178DAFB7-B467-439C-9736-0A63E834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ED"/>
  </w:style>
  <w:style w:type="paragraph" w:styleId="Heading1">
    <w:name w:val="heading 1"/>
    <w:basedOn w:val="Normal"/>
    <w:next w:val="Normal"/>
    <w:link w:val="Heading1Char"/>
    <w:qFormat/>
    <w:rsid w:val="00A93247"/>
    <w:pPr>
      <w:keepNext/>
      <w:outlineLvl w:val="0"/>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7182"/>
    <w:rPr>
      <w:color w:val="0000FF"/>
      <w:u w:val="single"/>
    </w:rPr>
  </w:style>
  <w:style w:type="table" w:styleId="TableGrid">
    <w:name w:val="Table Grid"/>
    <w:basedOn w:val="TableNormal"/>
    <w:uiPriority w:val="59"/>
    <w:rsid w:val="00A932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93247"/>
    <w:rPr>
      <w:color w:val="808080"/>
    </w:rPr>
  </w:style>
  <w:style w:type="character" w:customStyle="1" w:styleId="Heading1Char">
    <w:name w:val="Heading 1 Char"/>
    <w:link w:val="Heading1"/>
    <w:rsid w:val="00A93247"/>
    <w:rPr>
      <w:rFonts w:ascii="Times New Roman" w:eastAsia="Times New Roman" w:hAnsi="Times New Roman"/>
      <w:sz w:val="24"/>
    </w:rPr>
  </w:style>
  <w:style w:type="paragraph" w:styleId="ListParagraph">
    <w:name w:val="List Paragraph"/>
    <w:basedOn w:val="Normal"/>
    <w:uiPriority w:val="34"/>
    <w:qFormat/>
    <w:rsid w:val="00AA21BA"/>
    <w:pPr>
      <w:ind w:left="720"/>
    </w:pPr>
  </w:style>
  <w:style w:type="character" w:styleId="CommentReference">
    <w:name w:val="annotation reference"/>
    <w:uiPriority w:val="99"/>
    <w:semiHidden/>
    <w:unhideWhenUsed/>
    <w:rsid w:val="009668C6"/>
    <w:rPr>
      <w:sz w:val="16"/>
      <w:szCs w:val="16"/>
    </w:rPr>
  </w:style>
  <w:style w:type="paragraph" w:styleId="CommentText">
    <w:name w:val="annotation text"/>
    <w:basedOn w:val="Normal"/>
    <w:link w:val="CommentTextChar"/>
    <w:uiPriority w:val="99"/>
    <w:semiHidden/>
    <w:unhideWhenUsed/>
    <w:rsid w:val="009668C6"/>
  </w:style>
  <w:style w:type="character" w:customStyle="1" w:styleId="CommentTextChar">
    <w:name w:val="Comment Text Char"/>
    <w:basedOn w:val="DefaultParagraphFont"/>
    <w:link w:val="CommentText"/>
    <w:uiPriority w:val="99"/>
    <w:semiHidden/>
    <w:rsid w:val="009668C6"/>
  </w:style>
  <w:style w:type="paragraph" w:styleId="CommentSubject">
    <w:name w:val="annotation subject"/>
    <w:basedOn w:val="CommentText"/>
    <w:next w:val="CommentText"/>
    <w:link w:val="CommentSubjectChar"/>
    <w:uiPriority w:val="99"/>
    <w:semiHidden/>
    <w:unhideWhenUsed/>
    <w:rsid w:val="009668C6"/>
    <w:rPr>
      <w:b/>
      <w:bCs/>
    </w:rPr>
  </w:style>
  <w:style w:type="character" w:customStyle="1" w:styleId="CommentSubjectChar">
    <w:name w:val="Comment Subject Char"/>
    <w:link w:val="CommentSubject"/>
    <w:uiPriority w:val="99"/>
    <w:semiHidden/>
    <w:rsid w:val="009668C6"/>
    <w:rPr>
      <w:b/>
      <w:bCs/>
    </w:rPr>
  </w:style>
  <w:style w:type="paragraph" w:styleId="BalloonText">
    <w:name w:val="Balloon Text"/>
    <w:basedOn w:val="Normal"/>
    <w:link w:val="BalloonTextChar"/>
    <w:uiPriority w:val="99"/>
    <w:semiHidden/>
    <w:unhideWhenUsed/>
    <w:rsid w:val="009668C6"/>
    <w:rPr>
      <w:rFonts w:ascii="Segoe UI" w:hAnsi="Segoe UI" w:cs="Segoe UI"/>
      <w:sz w:val="18"/>
      <w:szCs w:val="18"/>
    </w:rPr>
  </w:style>
  <w:style w:type="character" w:customStyle="1" w:styleId="BalloonTextChar">
    <w:name w:val="Balloon Text Char"/>
    <w:link w:val="BalloonText"/>
    <w:uiPriority w:val="99"/>
    <w:semiHidden/>
    <w:rsid w:val="009668C6"/>
    <w:rPr>
      <w:rFonts w:ascii="Segoe UI" w:hAnsi="Segoe UI" w:cs="Segoe UI"/>
      <w:sz w:val="18"/>
      <w:szCs w:val="18"/>
    </w:rPr>
  </w:style>
  <w:style w:type="paragraph" w:styleId="Revision">
    <w:name w:val="Revision"/>
    <w:hidden/>
    <w:uiPriority w:val="99"/>
    <w:semiHidden/>
    <w:rsid w:val="00E0153B"/>
  </w:style>
  <w:style w:type="paragraph" w:styleId="NoSpacing">
    <w:name w:val="No Spacing"/>
    <w:uiPriority w:val="1"/>
    <w:qFormat/>
    <w:rsid w:val="00344212"/>
    <w:rPr>
      <w:rFonts w:ascii="Calibri" w:hAnsi="Calibri"/>
      <w:sz w:val="22"/>
      <w:szCs w:val="22"/>
    </w:rPr>
  </w:style>
  <w:style w:type="paragraph" w:styleId="Header">
    <w:name w:val="header"/>
    <w:basedOn w:val="Normal"/>
    <w:link w:val="HeaderChar"/>
    <w:uiPriority w:val="99"/>
    <w:unhideWhenUsed/>
    <w:rsid w:val="00476057"/>
    <w:pPr>
      <w:tabs>
        <w:tab w:val="center" w:pos="4680"/>
        <w:tab w:val="right" w:pos="9360"/>
      </w:tabs>
    </w:pPr>
  </w:style>
  <w:style w:type="character" w:customStyle="1" w:styleId="HeaderChar">
    <w:name w:val="Header Char"/>
    <w:basedOn w:val="DefaultParagraphFont"/>
    <w:link w:val="Header"/>
    <w:uiPriority w:val="99"/>
    <w:rsid w:val="00476057"/>
  </w:style>
  <w:style w:type="paragraph" w:styleId="Footer">
    <w:name w:val="footer"/>
    <w:basedOn w:val="Normal"/>
    <w:link w:val="FooterChar"/>
    <w:uiPriority w:val="99"/>
    <w:unhideWhenUsed/>
    <w:rsid w:val="00476057"/>
    <w:pPr>
      <w:tabs>
        <w:tab w:val="center" w:pos="4680"/>
        <w:tab w:val="right" w:pos="9360"/>
      </w:tabs>
    </w:pPr>
  </w:style>
  <w:style w:type="character" w:customStyle="1" w:styleId="FooterChar">
    <w:name w:val="Footer Char"/>
    <w:basedOn w:val="DefaultParagraphFont"/>
    <w:link w:val="Footer"/>
    <w:uiPriority w:val="99"/>
    <w:rsid w:val="0047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hs.washington.edu/workplace/accident-and-injury-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Cordts</dc:creator>
  <cp:keywords/>
  <dc:description/>
  <cp:lastModifiedBy>Karen Crow, UW EH&amp;S</cp:lastModifiedBy>
  <cp:revision>2</cp:revision>
  <dcterms:created xsi:type="dcterms:W3CDTF">2022-04-21T22:00:00Z</dcterms:created>
  <dcterms:modified xsi:type="dcterms:W3CDTF">2022-04-21T22:00:00Z</dcterms:modified>
</cp:coreProperties>
</file>