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BF3F" w14:textId="0A3E99C2" w:rsidR="005361EB" w:rsidRPr="001F728C" w:rsidRDefault="005361EB" w:rsidP="006849C4">
      <w:pPr>
        <w:pStyle w:val="Title"/>
        <w:spacing w:before="240" w:after="120"/>
        <w:ind w:left="-634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F728C">
        <w:rPr>
          <w:rFonts w:asciiTheme="minorHAnsi" w:hAnsiTheme="minorHAnsi" w:cstheme="minorHAnsi"/>
          <w:b/>
          <w:bCs/>
          <w:sz w:val="24"/>
          <w:szCs w:val="24"/>
        </w:rPr>
        <w:t xml:space="preserve">Standard Operating Procedure for </w:t>
      </w:r>
      <w:r w:rsidR="009102FB" w:rsidRPr="001F728C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1F728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n</w:t>
      </w:r>
      <w:r w:rsidR="00673F1C" w:rsidRPr="001F728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ame</w:t>
      </w:r>
      <w:r w:rsidR="009102FB" w:rsidRPr="001F728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of equipment or process</w:t>
      </w:r>
      <w:r w:rsidR="009102FB" w:rsidRPr="001F728C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Pr="001F728C">
        <w:rPr>
          <w:rFonts w:asciiTheme="minorHAnsi" w:hAnsiTheme="minorHAnsi" w:cstheme="minorHAnsi"/>
          <w:b/>
          <w:bCs/>
          <w:sz w:val="24"/>
          <w:szCs w:val="24"/>
        </w:rPr>
        <w:t xml:space="preserve"> in </w:t>
      </w:r>
      <w:r w:rsidR="009102FB" w:rsidRPr="001F728C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Pr="001F728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Department/Shop/Maker Space</w:t>
      </w:r>
      <w:r w:rsidR="009102FB" w:rsidRPr="001F728C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5A2C985F" w14:textId="74208E44" w:rsidR="008A30E5" w:rsidRPr="00BD1E8B" w:rsidRDefault="005361EB" w:rsidP="00BD1E8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before="120" w:after="120"/>
        <w:ind w:left="-634"/>
        <w:rPr>
          <w:rFonts w:ascii="Calibri" w:hAnsi="Calibri" w:cs="Calibri"/>
          <w:i/>
          <w:iCs/>
          <w:sz w:val="20"/>
        </w:rPr>
      </w:pPr>
      <w:r w:rsidRPr="00BD1E8B">
        <w:rPr>
          <w:rFonts w:ascii="Calibri" w:hAnsi="Calibri" w:cs="Calibri"/>
          <w:b/>
          <w:bCs/>
          <w:i/>
          <w:iCs/>
          <w:sz w:val="20"/>
        </w:rPr>
        <w:t>Instructions</w:t>
      </w:r>
      <w:r w:rsidRPr="00BD1E8B">
        <w:rPr>
          <w:rFonts w:ascii="Calibri" w:hAnsi="Calibri" w:cs="Calibri"/>
          <w:i/>
          <w:iCs/>
          <w:sz w:val="20"/>
        </w:rPr>
        <w:t xml:space="preserve">: Update this template with details specific to </w:t>
      </w:r>
      <w:r w:rsidR="001F728C">
        <w:rPr>
          <w:rFonts w:ascii="Calibri" w:hAnsi="Calibri" w:cs="Calibri"/>
          <w:i/>
          <w:iCs/>
          <w:sz w:val="20"/>
        </w:rPr>
        <w:t>equipment or process</w:t>
      </w:r>
      <w:r w:rsidRPr="00BD1E8B">
        <w:rPr>
          <w:rFonts w:ascii="Calibri" w:hAnsi="Calibri" w:cs="Calibri"/>
          <w:i/>
          <w:iCs/>
          <w:sz w:val="20"/>
        </w:rPr>
        <w:t xml:space="preserve"> in your </w:t>
      </w:r>
      <w:r w:rsidR="009102FB">
        <w:rPr>
          <w:rFonts w:ascii="Calibri" w:hAnsi="Calibri" w:cs="Calibri"/>
          <w:i/>
          <w:iCs/>
          <w:sz w:val="20"/>
        </w:rPr>
        <w:t>unit/</w:t>
      </w:r>
      <w:r w:rsidRPr="00BD1E8B">
        <w:rPr>
          <w:rFonts w:ascii="Calibri" w:hAnsi="Calibri" w:cs="Calibri"/>
          <w:i/>
          <w:iCs/>
          <w:sz w:val="20"/>
        </w:rPr>
        <w:t>department/shop/maker space.</w:t>
      </w:r>
    </w:p>
    <w:tbl>
      <w:tblPr>
        <w:tblW w:w="10304" w:type="dxa"/>
        <w:tblInd w:w="-60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430"/>
        <w:gridCol w:w="7874"/>
      </w:tblGrid>
      <w:tr w:rsidR="005361EB" w:rsidRPr="005361EB" w14:paraId="3D1EA672" w14:textId="77777777" w:rsidTr="005361EB">
        <w:trPr>
          <w:trHeight w:val="3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BDE4F19" w14:textId="77777777" w:rsidR="005361EB" w:rsidRPr="00BD1E8B" w:rsidDel="002F23ED" w:rsidRDefault="005361EB" w:rsidP="00BD1E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A8D6314" w14:textId="77777777" w:rsidR="005361EB" w:rsidRPr="00BD1E8B" w:rsidRDefault="005361EB" w:rsidP="00BD1E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PROCEDURES</w:t>
            </w:r>
          </w:p>
        </w:tc>
      </w:tr>
      <w:tr w:rsidR="005361EB" w:rsidRPr="002F23ED" w14:paraId="3ADF3364" w14:textId="77777777" w:rsidTr="00BD1E8B">
        <w:trPr>
          <w:trHeight w:val="3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4356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1. Process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0E5DD" w14:textId="7DAE794B" w:rsidR="005361EB" w:rsidRPr="002F23ED" w:rsidRDefault="005361EB" w:rsidP="00E7556B">
            <w:pPr>
              <w:tabs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</w:p>
        </w:tc>
      </w:tr>
      <w:tr w:rsidR="005361EB" w:rsidRPr="002F23ED" w14:paraId="7DE0F500" w14:textId="77777777" w:rsidTr="00BD1E8B">
        <w:trPr>
          <w:trHeight w:val="34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35095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2. Equipment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72206" w14:textId="29701B13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>{add specifics}.</w:t>
            </w:r>
          </w:p>
        </w:tc>
      </w:tr>
      <w:tr w:rsidR="005361EB" w:rsidRPr="002F23ED" w14:paraId="78C2E187" w14:textId="77777777" w:rsidTr="00BD1E8B">
        <w:trPr>
          <w:trHeight w:val="46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40360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3. Personal Protective                        Equipment (PPE)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255D1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Safety glasses, hearing protection, heat resistant gloves, plus any other PPE that may be required based on the </w:t>
            </w:r>
            <w:hyperlink r:id="rId8" w:history="1">
              <w:r w:rsidR="00BF6D15">
                <w:rPr>
                  <w:rStyle w:val="Hyperlink"/>
                  <w:rFonts w:ascii="Calibri" w:hAnsi="Calibri" w:cs="Calibri"/>
                  <w:b/>
                  <w:bCs/>
                  <w:sz w:val="20"/>
                  <w:lang w:val="en"/>
                </w:rPr>
                <w:t>Shop P</w:t>
              </w:r>
              <w:r w:rsidRPr="00BD1E8B">
                <w:rPr>
                  <w:rStyle w:val="Hyperlink"/>
                  <w:rFonts w:ascii="Calibri" w:hAnsi="Calibri" w:cs="Calibri"/>
                  <w:b/>
                  <w:bCs/>
                  <w:sz w:val="20"/>
                  <w:lang w:val="en"/>
                </w:rPr>
                <w:t>PE Hazard Assessment</w:t>
              </w:r>
            </w:hyperlink>
            <w:r w:rsidRPr="00BD1E8B">
              <w:rPr>
                <w:rStyle w:val="Hyperlink"/>
                <w:b/>
                <w:bCs/>
                <w:lang w:val="en"/>
              </w:rPr>
              <w:t>.</w:t>
            </w:r>
          </w:p>
        </w:tc>
      </w:tr>
      <w:tr w:rsidR="005361EB" w:rsidRPr="002F23ED" w14:paraId="2D5639A5" w14:textId="77777777" w:rsidTr="00BD1E8B">
        <w:trPr>
          <w:trHeight w:val="51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2F77E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4. Environmental /</w:t>
            </w:r>
          </w:p>
          <w:p w14:paraId="74ED9BED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Ventilation controls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3B64D" w14:textId="77777777" w:rsidR="005361EB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Ensure </w:t>
            </w:r>
            <w:proofErr w:type="gramStart"/>
            <w:r w:rsidRPr="002F23ED">
              <w:rPr>
                <w:rFonts w:ascii="Calibri" w:hAnsi="Calibri" w:cs="Calibri"/>
                <w:sz w:val="20"/>
              </w:rPr>
              <w:t>equipment</w:t>
            </w:r>
            <w:proofErr w:type="gramEnd"/>
            <w:r w:rsidRPr="002F23ED">
              <w:rPr>
                <w:rFonts w:ascii="Calibri" w:hAnsi="Calibri" w:cs="Calibri"/>
                <w:sz w:val="20"/>
              </w:rPr>
              <w:t xml:space="preserve"> is secure so it doesn’t move when in use. </w:t>
            </w:r>
          </w:p>
          <w:p w14:paraId="09F594B2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A dust collection system should be attached near the cutting area. </w:t>
            </w:r>
          </w:p>
        </w:tc>
      </w:tr>
      <w:tr w:rsidR="005361EB" w:rsidRPr="002F23ED" w14:paraId="23BB1D4B" w14:textId="77777777" w:rsidTr="00673F1C">
        <w:trPr>
          <w:trHeight w:val="60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E45A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5. Required training or approval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3BEFE" w14:textId="77777777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Review and observe </w:t>
            </w:r>
            <w:hyperlink r:id="rId9" w:history="1">
              <w:r w:rsidRPr="00BD1E8B">
                <w:rPr>
                  <w:rStyle w:val="Hyperlink"/>
                  <w:rFonts w:ascii="Calibri" w:hAnsi="Calibri" w:cs="Calibri"/>
                  <w:sz w:val="20"/>
                  <w:lang w:val="en"/>
                </w:rPr>
                <w:t>general safety practices</w:t>
              </w:r>
            </w:hyperlink>
            <w:r w:rsidR="00BD1E8B">
              <w:rPr>
                <w:rFonts w:ascii="Calibri" w:hAnsi="Calibri" w:cs="Calibri"/>
                <w:sz w:val="20"/>
                <w:lang w:val="en"/>
              </w:rPr>
              <w:t>.</w:t>
            </w:r>
          </w:p>
          <w:p w14:paraId="09913C18" w14:textId="4E4761C7" w:rsidR="005361EB" w:rsidRPr="00673F1C" w:rsidRDefault="005361EB" w:rsidP="00673F1C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Refer to the manufacturer’s operating manual for all operating procedures.</w:t>
            </w:r>
          </w:p>
        </w:tc>
      </w:tr>
      <w:tr w:rsidR="005361EB" w:rsidRPr="002F23ED" w14:paraId="332E3620" w14:textId="77777777" w:rsidTr="00BD1E8B">
        <w:trPr>
          <w:trHeight w:val="1306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F7F0A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6. Inspection requirements before use</w:t>
            </w:r>
          </w:p>
          <w:p w14:paraId="569996B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A8648" w14:textId="1BA92C45" w:rsidR="005361EB" w:rsidRPr="002F23ED" w:rsidRDefault="005361EB" w:rsidP="00673F1C">
            <w:pPr>
              <w:pStyle w:val="Header"/>
              <w:tabs>
                <w:tab w:val="left" w:pos="432"/>
              </w:tabs>
              <w:rPr>
                <w:rFonts w:ascii="Calibri" w:hAnsi="Calibri" w:cs="Calibri"/>
                <w:sz w:val="20"/>
                <w:lang w:val="en"/>
              </w:rPr>
            </w:pPr>
          </w:p>
        </w:tc>
      </w:tr>
      <w:tr w:rsidR="005361EB" w:rsidRPr="002F23ED" w14:paraId="1B79802F" w14:textId="77777777" w:rsidTr="00BD1E8B">
        <w:trPr>
          <w:trHeight w:val="1306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F256C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7. Safe operating procedures or precautions</w:t>
            </w:r>
          </w:p>
          <w:p w14:paraId="21AB51C4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442A324" w14:textId="024F39E0" w:rsidR="005361EB" w:rsidRPr="002F23ED" w:rsidRDefault="005361EB" w:rsidP="00673F1C">
            <w:pPr>
              <w:pStyle w:val="Header"/>
              <w:tabs>
                <w:tab w:val="left" w:pos="432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 </w:t>
            </w:r>
          </w:p>
        </w:tc>
      </w:tr>
      <w:tr w:rsidR="005361EB" w:rsidRPr="002F23ED" w14:paraId="33E2621B" w14:textId="77777777" w:rsidTr="00BD1E8B">
        <w:trPr>
          <w:trHeight w:val="65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14:paraId="1F375854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8. Waste</w:t>
            </w:r>
            <w:r w:rsidR="000D0E0E">
              <w:rPr>
                <w:rFonts w:ascii="Calibri" w:hAnsi="Calibri" w:cs="Calibri"/>
                <w:b/>
                <w:bCs/>
                <w:sz w:val="20"/>
              </w:rPr>
              <w:t xml:space="preserve"> cleanup</w:t>
            </w:r>
          </w:p>
          <w:p w14:paraId="29444C68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340CF8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Avoid waste material build up; clean as you go to prevent a potential dust explosion. Check the dust collection system and make sure it is properly maintained and material is removed frequently. </w:t>
            </w:r>
          </w:p>
        </w:tc>
      </w:tr>
      <w:tr w:rsidR="005361EB" w:rsidRPr="002F23ED" w14:paraId="2E562F99" w14:textId="77777777" w:rsidTr="00BD1E8B">
        <w:trPr>
          <w:trHeight w:val="6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1C0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9. Emergency response and accident reporting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B0515A" w14:textId="22E6B71C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In case of </w:t>
            </w:r>
            <w:r w:rsidR="009102FB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emergency</w:t>
            </w: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, dial 9-1-1.</w:t>
            </w:r>
          </w:p>
          <w:p w14:paraId="5A2DE926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Report any accidents, injuries, or near miss events using </w:t>
            </w:r>
            <w:hyperlink r:id="rId10" w:tgtFrame="_blank" w:history="1">
              <w:r w:rsidRPr="002F23ED">
                <w:rPr>
                  <w:rStyle w:val="Emphasis"/>
                  <w:rFonts w:ascii="Calibri" w:hAnsi="Calibri" w:cs="Calibri"/>
                  <w:i w:val="0"/>
                  <w:iCs w:val="0"/>
                  <w:sz w:val="20"/>
                  <w:shd w:val="clear" w:color="auto" w:fill="FFFFFF"/>
                </w:rPr>
                <w:t>UW’s Online Accident Reporting System (OARS) at</w:t>
              </w:r>
            </w:hyperlink>
            <w:r w:rsidRPr="002F23ED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Pr="00BD1E8B">
              <w:rPr>
                <w:rFonts w:ascii="Calibri" w:hAnsi="Calibri" w:cs="Calibri"/>
                <w:sz w:val="20"/>
              </w:rPr>
              <w:t>oars.ehs.washington.edu</w:t>
            </w:r>
            <w:r w:rsidRPr="002F23ED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3B6CBD6D" w14:textId="77777777" w:rsidR="005361EB" w:rsidRPr="00BD1E8B" w:rsidRDefault="005361EB" w:rsidP="003E26E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rPr>
          <w:rFonts w:ascii="Calibri" w:hAnsi="Calibri" w:cs="Calibri"/>
          <w:sz w:val="10"/>
          <w:szCs w:val="10"/>
        </w:rPr>
      </w:pPr>
    </w:p>
    <w:p w14:paraId="55ABC4F4" w14:textId="6F63EFB4" w:rsidR="003B5412" w:rsidRDefault="00C879D9" w:rsidP="00C879D9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  <w:u w:val="single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Name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BF6D15" w:rsidRPr="00BD1E8B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BF6D15" w:rsidRPr="00BD1E8B">
        <w:rPr>
          <w:rFonts w:ascii="Calibri" w:hAnsi="Calibri" w:cs="Calibri"/>
          <w:sz w:val="22"/>
          <w:szCs w:val="22"/>
          <w:u w:val="single"/>
        </w:rPr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="003B5412" w:rsidRPr="00BD1E8B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                            </w:t>
      </w:r>
      <w:r w:rsidRPr="00BD1E8B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Title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Titl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</w:t>
      </w:r>
    </w:p>
    <w:p w14:paraId="39AFB3FC" w14:textId="77777777" w:rsidR="00C879D9" w:rsidRPr="00BD1E8B" w:rsidRDefault="003B5412" w:rsidP="00C879D9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314E85">
        <w:rPr>
          <w:rFonts w:ascii="Calibri" w:hAnsi="Calibri" w:cs="Calibri"/>
          <w:sz w:val="22"/>
          <w:szCs w:val="22"/>
        </w:rPr>
        <w:tab/>
      </w:r>
    </w:p>
    <w:p w14:paraId="2498A13E" w14:textId="11118DE7" w:rsidR="00C879D9" w:rsidRPr="00BD1E8B" w:rsidRDefault="00C879D9" w:rsidP="00BD1E8B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Signature</w:t>
      </w:r>
      <w:r w:rsidRPr="00BD1E8B">
        <w:rPr>
          <w:rFonts w:ascii="Calibri" w:hAnsi="Calibri" w:cs="Calibri"/>
          <w:sz w:val="22"/>
          <w:szCs w:val="22"/>
        </w:rPr>
        <w:t xml:space="preserve">: ___________________________________ </w:t>
      </w:r>
      <w:r w:rsidR="003B5412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Date</w:t>
      </w:r>
      <w:r w:rsidRPr="00BD1E8B">
        <w:rPr>
          <w:rFonts w:ascii="Calibri" w:hAnsi="Calibri" w:cs="Calibri"/>
          <w:sz w:val="22"/>
          <w:szCs w:val="22"/>
        </w:rPr>
        <w:t>:</w:t>
      </w:r>
      <w:r w:rsidR="00BF6D15">
        <w:rPr>
          <w:rFonts w:ascii="Calibri" w:hAnsi="Calibri" w:cs="Calibri"/>
          <w:sz w:val="22"/>
          <w:szCs w:val="22"/>
        </w:rPr>
        <w:t xml:space="preserve">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</w:rPr>
        <w:tab/>
      </w:r>
    </w:p>
    <w:sectPr w:rsidR="00C879D9" w:rsidRPr="00BD1E8B" w:rsidSect="001A33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450" w:bottom="288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162F" w14:textId="77777777" w:rsidR="002C13B6" w:rsidRDefault="002C13B6" w:rsidP="00BC242C">
      <w:r>
        <w:separator/>
      </w:r>
    </w:p>
  </w:endnote>
  <w:endnote w:type="continuationSeparator" w:id="0">
    <w:p w14:paraId="48FE950D" w14:textId="77777777" w:rsidR="002C13B6" w:rsidRDefault="002C13B6" w:rsidP="00BC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836C" w14:textId="77777777" w:rsidR="006849C4" w:rsidRDefault="0068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6E3D" w14:textId="595533C7" w:rsidR="001A3381" w:rsidRPr="001A3381" w:rsidRDefault="001A3381" w:rsidP="001A3381">
    <w:pPr>
      <w:pStyle w:val="Footer"/>
      <w:ind w:left="-108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Name</w:t>
    </w:r>
    <w:r w:rsidRPr="002F23ED">
      <w:rPr>
        <w:rFonts w:ascii="Calibri" w:hAnsi="Calibri" w:cs="Calibri"/>
        <w:sz w:val="20"/>
      </w:rPr>
      <w:t xml:space="preserve"> SOP │ www.ehs.washington.edu │ Revised April 2023 │ Page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PAGE  \* Arabic  \* MERGEFORMAT </w:instrText>
    </w:r>
    <w:r w:rsidRPr="00BD1E8B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  <w:r w:rsidRPr="002F23ED">
      <w:rPr>
        <w:rFonts w:ascii="Calibri" w:hAnsi="Calibri" w:cs="Calibri"/>
        <w:sz w:val="20"/>
      </w:rPr>
      <w:t xml:space="preserve"> of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NUMPAGES  \* Arabic  \* MERGEFORMAT </w:instrText>
    </w:r>
    <w:r w:rsidRPr="00BD1E8B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9A49" w14:textId="2BAC38C1" w:rsidR="002F23ED" w:rsidRPr="00BD1E8B" w:rsidRDefault="00F7656B" w:rsidP="00BD1E8B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Name</w:t>
    </w:r>
    <w:r w:rsidR="002F23ED" w:rsidRPr="002F23ED">
      <w:rPr>
        <w:rFonts w:ascii="Calibri" w:hAnsi="Calibri" w:cs="Calibri"/>
        <w:sz w:val="20"/>
      </w:rPr>
      <w:t xml:space="preserve"> SOP │ www.ehs.washington.edu │ Revised April 2023 │ Page </w:t>
    </w:r>
    <w:r w:rsidR="002F23ED" w:rsidRPr="00BD1E8B">
      <w:rPr>
        <w:rFonts w:ascii="Calibri" w:hAnsi="Calibri" w:cs="Calibri"/>
        <w:sz w:val="20"/>
      </w:rPr>
      <w:fldChar w:fldCharType="begin"/>
    </w:r>
    <w:r w:rsidR="002F23ED" w:rsidRPr="00BD1E8B">
      <w:rPr>
        <w:rFonts w:ascii="Calibri" w:hAnsi="Calibri" w:cs="Calibri"/>
        <w:sz w:val="20"/>
      </w:rPr>
      <w:instrText xml:space="preserve"> PAGE  \* Arabic  \* MERGEFORMAT </w:instrText>
    </w:r>
    <w:r w:rsidR="002F23ED" w:rsidRPr="00BD1E8B">
      <w:rPr>
        <w:rFonts w:ascii="Calibri" w:hAnsi="Calibri" w:cs="Calibri"/>
        <w:sz w:val="20"/>
      </w:rPr>
      <w:fldChar w:fldCharType="separate"/>
    </w:r>
    <w:r w:rsidR="002F23ED" w:rsidRPr="00BD1E8B">
      <w:rPr>
        <w:rFonts w:ascii="Calibri" w:hAnsi="Calibri" w:cs="Calibri"/>
        <w:noProof/>
        <w:sz w:val="20"/>
      </w:rPr>
      <w:t>1</w:t>
    </w:r>
    <w:r w:rsidR="002F23ED" w:rsidRPr="00BD1E8B">
      <w:rPr>
        <w:rFonts w:ascii="Calibri" w:hAnsi="Calibri" w:cs="Calibri"/>
        <w:sz w:val="20"/>
      </w:rPr>
      <w:fldChar w:fldCharType="end"/>
    </w:r>
    <w:r w:rsidR="002F23ED" w:rsidRPr="002F23ED">
      <w:rPr>
        <w:rFonts w:ascii="Calibri" w:hAnsi="Calibri" w:cs="Calibri"/>
        <w:sz w:val="20"/>
      </w:rPr>
      <w:t xml:space="preserve"> of </w:t>
    </w:r>
    <w:r w:rsidR="002F23ED" w:rsidRPr="00BD1E8B">
      <w:rPr>
        <w:rFonts w:ascii="Calibri" w:hAnsi="Calibri" w:cs="Calibri"/>
        <w:sz w:val="20"/>
      </w:rPr>
      <w:fldChar w:fldCharType="begin"/>
    </w:r>
    <w:r w:rsidR="002F23ED" w:rsidRPr="00BD1E8B">
      <w:rPr>
        <w:rFonts w:ascii="Calibri" w:hAnsi="Calibri" w:cs="Calibri"/>
        <w:sz w:val="20"/>
      </w:rPr>
      <w:instrText xml:space="preserve"> NUMPAGES  \* Arabic  \* MERGEFORMAT </w:instrText>
    </w:r>
    <w:r w:rsidR="002F23ED" w:rsidRPr="00BD1E8B">
      <w:rPr>
        <w:rFonts w:ascii="Calibri" w:hAnsi="Calibri" w:cs="Calibri"/>
        <w:sz w:val="20"/>
      </w:rPr>
      <w:fldChar w:fldCharType="separate"/>
    </w:r>
    <w:r w:rsidR="002F23ED" w:rsidRPr="00BD1E8B">
      <w:rPr>
        <w:rFonts w:ascii="Calibri" w:hAnsi="Calibri" w:cs="Calibri"/>
        <w:noProof/>
        <w:sz w:val="20"/>
      </w:rPr>
      <w:t>2</w:t>
    </w:r>
    <w:r w:rsidR="002F23ED" w:rsidRPr="00BD1E8B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FF6D" w14:textId="77777777" w:rsidR="002C13B6" w:rsidRDefault="002C13B6" w:rsidP="00BC242C">
      <w:r>
        <w:separator/>
      </w:r>
    </w:p>
  </w:footnote>
  <w:footnote w:type="continuationSeparator" w:id="0">
    <w:p w14:paraId="60EAFB2D" w14:textId="77777777" w:rsidR="002C13B6" w:rsidRDefault="002C13B6" w:rsidP="00BC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CBAC" w14:textId="77777777" w:rsidR="006849C4" w:rsidRDefault="00684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25C6" w14:textId="31221EA5" w:rsidR="001A3381" w:rsidRDefault="001A33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E5ECF" wp14:editId="15FF6E98">
          <wp:simplePos x="0" y="0"/>
          <wp:positionH relativeFrom="column">
            <wp:posOffset>-403611</wp:posOffset>
          </wp:positionH>
          <wp:positionV relativeFrom="page">
            <wp:posOffset>230422</wp:posOffset>
          </wp:positionV>
          <wp:extent cx="3647440" cy="295275"/>
          <wp:effectExtent l="0" t="0" r="0" b="9525"/>
          <wp:wrapNone/>
          <wp:docPr id="1" name="Picture 1" descr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ashing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623" w14:textId="755CABA3" w:rsidR="00BC242C" w:rsidRDefault="00387B79" w:rsidP="00BC242C">
    <w:pPr>
      <w:pStyle w:val="Header"/>
      <w:ind w:left="-630"/>
    </w:pPr>
    <w:r>
      <w:rPr>
        <w:noProof/>
      </w:rPr>
      <w:drawing>
        <wp:inline distT="0" distB="0" distL="0" distR="0" wp14:anchorId="05718131" wp14:editId="24FA1699">
          <wp:extent cx="3647440" cy="295275"/>
          <wp:effectExtent l="0" t="0" r="0" b="0"/>
          <wp:docPr id="221609738" name="Picture 221609738" descr="Uni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598884" name="Picture 794598884" descr="Uni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E5881" w14:textId="77777777" w:rsidR="002F23ED" w:rsidRDefault="002F23ED" w:rsidP="00BD1E8B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2D4"/>
    <w:multiLevelType w:val="multilevel"/>
    <w:tmpl w:val="D3E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61B"/>
    <w:multiLevelType w:val="multilevel"/>
    <w:tmpl w:val="80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C6F"/>
    <w:multiLevelType w:val="multilevel"/>
    <w:tmpl w:val="F7A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E55BF"/>
    <w:multiLevelType w:val="multilevel"/>
    <w:tmpl w:val="A9D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0FDE"/>
    <w:multiLevelType w:val="multilevel"/>
    <w:tmpl w:val="BDF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7284D"/>
    <w:multiLevelType w:val="multilevel"/>
    <w:tmpl w:val="A5F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57617"/>
    <w:multiLevelType w:val="multilevel"/>
    <w:tmpl w:val="4B3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F36A5"/>
    <w:multiLevelType w:val="multilevel"/>
    <w:tmpl w:val="3B3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35C13"/>
    <w:multiLevelType w:val="multilevel"/>
    <w:tmpl w:val="0ED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8537E"/>
    <w:multiLevelType w:val="multilevel"/>
    <w:tmpl w:val="97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03BC3"/>
    <w:multiLevelType w:val="multilevel"/>
    <w:tmpl w:val="DCD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9467A"/>
    <w:multiLevelType w:val="multilevel"/>
    <w:tmpl w:val="030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8181F"/>
    <w:multiLevelType w:val="multilevel"/>
    <w:tmpl w:val="110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42E2E"/>
    <w:multiLevelType w:val="multilevel"/>
    <w:tmpl w:val="BD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79050">
    <w:abstractNumId w:val="2"/>
  </w:num>
  <w:num w:numId="2" w16cid:durableId="1743597595">
    <w:abstractNumId w:val="8"/>
  </w:num>
  <w:num w:numId="3" w16cid:durableId="685865392">
    <w:abstractNumId w:val="12"/>
  </w:num>
  <w:num w:numId="4" w16cid:durableId="588081388">
    <w:abstractNumId w:val="10"/>
  </w:num>
  <w:num w:numId="5" w16cid:durableId="1708025">
    <w:abstractNumId w:val="5"/>
  </w:num>
  <w:num w:numId="6" w16cid:durableId="6639309">
    <w:abstractNumId w:val="9"/>
  </w:num>
  <w:num w:numId="7" w16cid:durableId="1512060626">
    <w:abstractNumId w:val="13"/>
  </w:num>
  <w:num w:numId="8" w16cid:durableId="1317107604">
    <w:abstractNumId w:val="1"/>
  </w:num>
  <w:num w:numId="9" w16cid:durableId="850677672">
    <w:abstractNumId w:val="3"/>
  </w:num>
  <w:num w:numId="10" w16cid:durableId="941651089">
    <w:abstractNumId w:val="4"/>
  </w:num>
  <w:num w:numId="11" w16cid:durableId="978724928">
    <w:abstractNumId w:val="0"/>
  </w:num>
  <w:num w:numId="12" w16cid:durableId="1587837187">
    <w:abstractNumId w:val="6"/>
  </w:num>
  <w:num w:numId="13" w16cid:durableId="803352525">
    <w:abstractNumId w:val="7"/>
  </w:num>
  <w:num w:numId="14" w16cid:durableId="430784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F0"/>
    <w:rsid w:val="00017B6D"/>
    <w:rsid w:val="000D0E0E"/>
    <w:rsid w:val="000D52C6"/>
    <w:rsid w:val="00156268"/>
    <w:rsid w:val="001A3381"/>
    <w:rsid w:val="001D07F0"/>
    <w:rsid w:val="001F728C"/>
    <w:rsid w:val="002100AF"/>
    <w:rsid w:val="0021284A"/>
    <w:rsid w:val="00287DC0"/>
    <w:rsid w:val="002C13B6"/>
    <w:rsid w:val="002F07EE"/>
    <w:rsid w:val="002F23ED"/>
    <w:rsid w:val="00344C53"/>
    <w:rsid w:val="00387B79"/>
    <w:rsid w:val="003B0071"/>
    <w:rsid w:val="003B5412"/>
    <w:rsid w:val="003E26E5"/>
    <w:rsid w:val="004915F6"/>
    <w:rsid w:val="004922C9"/>
    <w:rsid w:val="00523245"/>
    <w:rsid w:val="005361EB"/>
    <w:rsid w:val="005F1125"/>
    <w:rsid w:val="00673F1C"/>
    <w:rsid w:val="0067433F"/>
    <w:rsid w:val="006849C4"/>
    <w:rsid w:val="006E0FB9"/>
    <w:rsid w:val="00717BAA"/>
    <w:rsid w:val="007F7B81"/>
    <w:rsid w:val="00817C9B"/>
    <w:rsid w:val="0087777C"/>
    <w:rsid w:val="008A30E5"/>
    <w:rsid w:val="008C3375"/>
    <w:rsid w:val="008C4BEB"/>
    <w:rsid w:val="008F5C4C"/>
    <w:rsid w:val="009102FB"/>
    <w:rsid w:val="0093680E"/>
    <w:rsid w:val="00944838"/>
    <w:rsid w:val="00994C94"/>
    <w:rsid w:val="009A2A21"/>
    <w:rsid w:val="009B3AA5"/>
    <w:rsid w:val="009B3D41"/>
    <w:rsid w:val="00A134BD"/>
    <w:rsid w:val="00AB1F37"/>
    <w:rsid w:val="00AF343F"/>
    <w:rsid w:val="00B403BE"/>
    <w:rsid w:val="00B72087"/>
    <w:rsid w:val="00BB0873"/>
    <w:rsid w:val="00BC242C"/>
    <w:rsid w:val="00BD1E8B"/>
    <w:rsid w:val="00BF6D15"/>
    <w:rsid w:val="00C40E43"/>
    <w:rsid w:val="00C44626"/>
    <w:rsid w:val="00C715C6"/>
    <w:rsid w:val="00C879D9"/>
    <w:rsid w:val="00C96935"/>
    <w:rsid w:val="00CA1DB9"/>
    <w:rsid w:val="00CE0A50"/>
    <w:rsid w:val="00D15EB8"/>
    <w:rsid w:val="00D17448"/>
    <w:rsid w:val="00D65DB4"/>
    <w:rsid w:val="00DA4882"/>
    <w:rsid w:val="00DB15EC"/>
    <w:rsid w:val="00E05D73"/>
    <w:rsid w:val="00E7556B"/>
    <w:rsid w:val="00EE143D"/>
    <w:rsid w:val="00F065BA"/>
    <w:rsid w:val="00F14AE9"/>
    <w:rsid w:val="00F37C1E"/>
    <w:rsid w:val="00F7656B"/>
    <w:rsid w:val="00F905F4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9EEF5"/>
  <w15:chartTrackingRefBased/>
  <w15:docId w15:val="{024B379F-65A5-40D3-9E32-8D7079E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F0"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64" w:lineRule="auto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  <w:rPr>
      <w:rFonts w:ascii="Century Schoolbook" w:hAnsi="Century Schoolbook"/>
      <w:sz w:val="22"/>
    </w:r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1D07F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67433F"/>
    <w:rPr>
      <w:rFonts w:ascii="Arial" w:hAnsi="Arial"/>
      <w:b/>
      <w:sz w:val="22"/>
      <w:lang w:val="en-US" w:eastAsia="en-US" w:bidi="ar-SA"/>
    </w:rPr>
  </w:style>
  <w:style w:type="character" w:styleId="Emphasis">
    <w:name w:val="Emphasis"/>
    <w:uiPriority w:val="20"/>
    <w:qFormat/>
    <w:rsid w:val="00D17448"/>
    <w:rPr>
      <w:i/>
      <w:iCs/>
    </w:rPr>
  </w:style>
  <w:style w:type="paragraph" w:styleId="Revision">
    <w:name w:val="Revision"/>
    <w:hidden/>
    <w:uiPriority w:val="99"/>
    <w:semiHidden/>
    <w:rsid w:val="00CE0A50"/>
    <w:rPr>
      <w:rFonts w:ascii="Arial" w:hAnsi="Arial"/>
      <w:sz w:val="24"/>
    </w:rPr>
  </w:style>
  <w:style w:type="character" w:styleId="Hyperlink">
    <w:name w:val="Hyperlink"/>
    <w:rsid w:val="00CE0A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A50"/>
    <w:rPr>
      <w:color w:val="605E5C"/>
      <w:shd w:val="clear" w:color="auto" w:fill="E1DFDD"/>
    </w:rPr>
  </w:style>
  <w:style w:type="character" w:styleId="CommentReference">
    <w:name w:val="annotation reference"/>
    <w:rsid w:val="00CE0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A50"/>
    <w:rPr>
      <w:sz w:val="20"/>
    </w:rPr>
  </w:style>
  <w:style w:type="character" w:customStyle="1" w:styleId="CommentTextChar">
    <w:name w:val="Comment Text Char"/>
    <w:link w:val="CommentText"/>
    <w:rsid w:val="00CE0A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0A50"/>
    <w:rPr>
      <w:b/>
      <w:bCs/>
    </w:rPr>
  </w:style>
  <w:style w:type="character" w:customStyle="1" w:styleId="CommentSubjectChar">
    <w:name w:val="Comment Subject Char"/>
    <w:link w:val="CommentSubject"/>
    <w:rsid w:val="00CE0A50"/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BC2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242C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52324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1F72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F72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resource/shop-personal-protective-equipment-ppe-hazard-assessment-guide-13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ars.ehs.washington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s.washington.edu/system/files/resources/staying-safe-shops-poster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D825-3FC7-463E-9F1F-6176F1B5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1643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1821</CharactersWithSpaces>
  <SharedDoc>false</SharedDoc>
  <HLinks>
    <vt:vector size="30" baseType="variant">
      <vt:variant>
        <vt:i4>1376344</vt:i4>
      </vt:variant>
      <vt:variant>
        <vt:i4>12</vt:i4>
      </vt:variant>
      <vt:variant>
        <vt:i4>0</vt:i4>
      </vt:variant>
      <vt:variant>
        <vt:i4>5</vt:i4>
      </vt:variant>
      <vt:variant>
        <vt:lpwstr>https://oars.ehs.washington.edu/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http://www.ehs.washington.edu/workplace/hazardous-energy-control-lockouttagout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https://www.ehs.washington.edu/system/files/resources/staying-safe-shops-poster.pdf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https://www.ehs.washington.edu/training/fire-extinguisher-training-online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https://www.ehs.washington.edu/resource/shop-personal-protective-equipment-ppe-hazard-assessment-guide-1334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Environmental Health and Safety 07MR</dc:creator>
  <cp:keywords/>
  <dc:description/>
  <cp:lastModifiedBy>Karen Crow</cp:lastModifiedBy>
  <cp:revision>2</cp:revision>
  <dcterms:created xsi:type="dcterms:W3CDTF">2023-08-17T00:12:00Z</dcterms:created>
  <dcterms:modified xsi:type="dcterms:W3CDTF">2023-08-17T00:12:00Z</dcterms:modified>
</cp:coreProperties>
</file>