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FB632" w14:textId="77777777" w:rsidR="00FB3CF7" w:rsidRDefault="00FB3CF7" w:rsidP="001644D5">
      <w:pPr>
        <w:spacing w:after="0"/>
        <w:jc w:val="center"/>
        <w:rPr>
          <w:rFonts w:cs="Arial"/>
          <w:b/>
        </w:rPr>
      </w:pPr>
    </w:p>
    <w:p w14:paraId="1B28A160" w14:textId="00C572BF" w:rsidR="001644D5" w:rsidRDefault="0006561B" w:rsidP="001644D5">
      <w:pPr>
        <w:spacing w:after="0"/>
        <w:jc w:val="center"/>
        <w:rPr>
          <w:rFonts w:cs="Arial"/>
          <w:b/>
        </w:rPr>
      </w:pPr>
      <w:r w:rsidRPr="001644D5">
        <w:rPr>
          <w:rFonts w:cs="Arial"/>
          <w:b/>
        </w:rPr>
        <w:t>Self-Assessment Worksheet for Dual Use Research of Concern (</w:t>
      </w:r>
      <w:r w:rsidR="003B03CE" w:rsidRPr="001644D5">
        <w:rPr>
          <w:rFonts w:cs="Arial"/>
          <w:b/>
        </w:rPr>
        <w:t>DURC</w:t>
      </w:r>
      <w:r w:rsidRPr="001644D5">
        <w:rPr>
          <w:rFonts w:cs="Arial"/>
          <w:b/>
        </w:rPr>
        <w:t xml:space="preserve">) </w:t>
      </w:r>
    </w:p>
    <w:p w14:paraId="6960E7A2" w14:textId="621001F9" w:rsidR="003B03CE" w:rsidRPr="001644D5" w:rsidRDefault="0006561B" w:rsidP="001644D5">
      <w:pPr>
        <w:spacing w:after="0"/>
        <w:jc w:val="center"/>
        <w:rPr>
          <w:rFonts w:cs="Arial"/>
          <w:b/>
        </w:rPr>
      </w:pPr>
      <w:r w:rsidRPr="001644D5">
        <w:rPr>
          <w:rFonts w:cs="Arial"/>
          <w:b/>
        </w:rPr>
        <w:t>and Pathogens with Enhanced Pandemic Potential (</w:t>
      </w:r>
      <w:r w:rsidR="003B03CE" w:rsidRPr="001644D5">
        <w:rPr>
          <w:rFonts w:cs="Arial"/>
          <w:b/>
        </w:rPr>
        <w:t>PEPP</w:t>
      </w:r>
      <w:r w:rsidRPr="001644D5">
        <w:rPr>
          <w:rFonts w:cs="Arial"/>
          <w:b/>
        </w:rPr>
        <w:t>)</w:t>
      </w:r>
    </w:p>
    <w:p w14:paraId="5D3437C2" w14:textId="77777777" w:rsidR="000A2021" w:rsidRPr="000A2021" w:rsidRDefault="000A2021" w:rsidP="000A2021">
      <w:pPr>
        <w:spacing w:after="0"/>
        <w:jc w:val="center"/>
        <w:rPr>
          <w:rFonts w:cs="Arial"/>
          <w:b/>
          <w:sz w:val="16"/>
          <w:szCs w:val="16"/>
        </w:rPr>
      </w:pPr>
    </w:p>
    <w:tbl>
      <w:tblPr>
        <w:tblStyle w:val="TableGrid"/>
        <w:tblW w:w="10255" w:type="dxa"/>
        <w:tblLook w:val="04A0" w:firstRow="1" w:lastRow="0" w:firstColumn="1" w:lastColumn="0" w:noHBand="0" w:noVBand="1"/>
      </w:tblPr>
      <w:tblGrid>
        <w:gridCol w:w="2785"/>
        <w:gridCol w:w="7470"/>
      </w:tblGrid>
      <w:tr w:rsidR="007758BE" w14:paraId="1C28A02B" w14:textId="77777777" w:rsidTr="00AB1969">
        <w:tc>
          <w:tcPr>
            <w:tcW w:w="2785" w:type="dxa"/>
          </w:tcPr>
          <w:p w14:paraId="3C5E2B92" w14:textId="454A7003" w:rsidR="007758BE" w:rsidRDefault="007758BE" w:rsidP="007758BE">
            <w:pPr>
              <w:rPr>
                <w:rFonts w:cs="Arial"/>
                <w:b/>
              </w:rPr>
            </w:pPr>
            <w:r>
              <w:rPr>
                <w:rFonts w:cs="Arial"/>
                <w:b/>
              </w:rPr>
              <w:t>Principal Investigator (PI)</w:t>
            </w:r>
          </w:p>
        </w:tc>
        <w:tc>
          <w:tcPr>
            <w:tcW w:w="7470" w:type="dxa"/>
          </w:tcPr>
          <w:p w14:paraId="03BA4653" w14:textId="77777777" w:rsidR="007758BE" w:rsidRDefault="007758BE" w:rsidP="00037C6C">
            <w:pPr>
              <w:rPr>
                <w:rFonts w:cs="Arial"/>
                <w:b/>
              </w:rPr>
            </w:pPr>
          </w:p>
        </w:tc>
      </w:tr>
      <w:tr w:rsidR="002620F8" w14:paraId="08B5A56D" w14:textId="77777777" w:rsidTr="00AB1969">
        <w:tc>
          <w:tcPr>
            <w:tcW w:w="2785" w:type="dxa"/>
          </w:tcPr>
          <w:p w14:paraId="09987094" w14:textId="478154C0" w:rsidR="002620F8" w:rsidRDefault="007758BE" w:rsidP="0067679C">
            <w:pPr>
              <w:rPr>
                <w:rFonts w:cs="Arial"/>
                <w:b/>
              </w:rPr>
            </w:pPr>
            <w:r>
              <w:rPr>
                <w:rFonts w:cs="Arial"/>
                <w:b/>
              </w:rPr>
              <w:t>Date</w:t>
            </w:r>
          </w:p>
        </w:tc>
        <w:tc>
          <w:tcPr>
            <w:tcW w:w="7470" w:type="dxa"/>
          </w:tcPr>
          <w:p w14:paraId="70BC73DC" w14:textId="77777777" w:rsidR="002620F8" w:rsidRDefault="002620F8" w:rsidP="00037C6C">
            <w:pPr>
              <w:rPr>
                <w:rFonts w:cs="Arial"/>
                <w:b/>
              </w:rPr>
            </w:pPr>
          </w:p>
        </w:tc>
      </w:tr>
      <w:tr w:rsidR="002620F8" w14:paraId="6CB5C0B8" w14:textId="77777777" w:rsidTr="00AB1969">
        <w:tc>
          <w:tcPr>
            <w:tcW w:w="2785" w:type="dxa"/>
          </w:tcPr>
          <w:p w14:paraId="3B980CA8" w14:textId="72737D35" w:rsidR="002620F8" w:rsidRDefault="0006561B" w:rsidP="0067679C">
            <w:pPr>
              <w:rPr>
                <w:rFonts w:cs="Arial"/>
                <w:b/>
              </w:rPr>
            </w:pPr>
            <w:r>
              <w:rPr>
                <w:rFonts w:cs="Arial"/>
                <w:b/>
              </w:rPr>
              <w:t>Funding information</w:t>
            </w:r>
          </w:p>
        </w:tc>
        <w:tc>
          <w:tcPr>
            <w:tcW w:w="7470" w:type="dxa"/>
          </w:tcPr>
          <w:p w14:paraId="6F1AA841" w14:textId="77777777" w:rsidR="002620F8" w:rsidRDefault="002620F8" w:rsidP="00037C6C">
            <w:pPr>
              <w:rPr>
                <w:rFonts w:cs="Arial"/>
                <w:b/>
              </w:rPr>
            </w:pPr>
          </w:p>
        </w:tc>
      </w:tr>
    </w:tbl>
    <w:p w14:paraId="36ED72A0" w14:textId="77777777" w:rsidR="002131F1" w:rsidRPr="00BF3354" w:rsidRDefault="002131F1" w:rsidP="002620F8">
      <w:pPr>
        <w:spacing w:after="0"/>
        <w:rPr>
          <w:sz w:val="8"/>
          <w:szCs w:val="8"/>
        </w:rPr>
      </w:pPr>
    </w:p>
    <w:p w14:paraId="4E222B91" w14:textId="7BA0BF56" w:rsidR="00D57B31" w:rsidRPr="00335D27" w:rsidRDefault="002B7B23" w:rsidP="002B7B23">
      <w:pPr>
        <w:spacing w:line="259" w:lineRule="auto"/>
        <w:rPr>
          <w:sz w:val="22"/>
          <w:szCs w:val="22"/>
        </w:rPr>
      </w:pPr>
      <w:bookmarkStart w:id="0" w:name="BegofDoc"/>
      <w:bookmarkEnd w:id="0"/>
      <w:r w:rsidRPr="00335D27">
        <w:rPr>
          <w:rFonts w:cstheme="minorHAnsi"/>
          <w:sz w:val="22"/>
          <w:szCs w:val="22"/>
        </w:rPr>
        <w:t>This worksheet</w:t>
      </w:r>
      <w:r w:rsidR="00D57B31" w:rsidRPr="00335D27">
        <w:rPr>
          <w:rFonts w:cstheme="minorHAnsi"/>
          <w:sz w:val="22"/>
          <w:szCs w:val="22"/>
        </w:rPr>
        <w:t xml:space="preserve"> </w:t>
      </w:r>
      <w:r w:rsidRPr="00335D27">
        <w:rPr>
          <w:rFonts w:cstheme="minorHAnsi"/>
          <w:sz w:val="22"/>
          <w:szCs w:val="22"/>
        </w:rPr>
        <w:t xml:space="preserve">is intended as a tool to help you assess your research according to the new </w:t>
      </w:r>
      <w:hyperlink r:id="rId7" w:history="1">
        <w:r w:rsidRPr="00335D27">
          <w:rPr>
            <w:rStyle w:val="Hyperlink"/>
            <w:kern w:val="0"/>
            <w:sz w:val="22"/>
            <w:szCs w:val="22"/>
            <w14:ligatures w14:val="none"/>
          </w:rPr>
          <w:t>U.S. Government Policy for Dual Use Research of Concern and Pathogens with Enhanced Pandemic Potential</w:t>
        </w:r>
      </w:hyperlink>
      <w:r w:rsidRPr="00335D27">
        <w:rPr>
          <w:sz w:val="22"/>
          <w:szCs w:val="22"/>
        </w:rPr>
        <w:t xml:space="preserve">. </w:t>
      </w:r>
      <w:r w:rsidR="00D57B31" w:rsidRPr="00335D27">
        <w:rPr>
          <w:sz w:val="22"/>
          <w:szCs w:val="22"/>
        </w:rPr>
        <w:t>Pages 2-4 are the worksheet. The remaining pages are appendices with additional information and lists of agents and toxins.</w:t>
      </w:r>
    </w:p>
    <w:p w14:paraId="486151D4" w14:textId="77777777" w:rsidR="00037C6C" w:rsidRPr="00335D27" w:rsidRDefault="00D57B31" w:rsidP="002B7B23">
      <w:pPr>
        <w:spacing w:line="259" w:lineRule="auto"/>
        <w:rPr>
          <w:sz w:val="22"/>
          <w:szCs w:val="22"/>
        </w:rPr>
      </w:pPr>
      <w:r w:rsidRPr="00335D27">
        <w:rPr>
          <w:sz w:val="22"/>
          <w:szCs w:val="22"/>
        </w:rPr>
        <w:t>The DURC-PEPP</w:t>
      </w:r>
      <w:r w:rsidR="002B7B23" w:rsidRPr="00335D27">
        <w:rPr>
          <w:sz w:val="22"/>
          <w:szCs w:val="22"/>
        </w:rPr>
        <w:t xml:space="preserve"> policy requires PIs to self-assess research for potential DURC and PEPP in their research, and if identified, to notify the federal funding agency and the UW Institutional Review Entity (IRE). </w:t>
      </w:r>
    </w:p>
    <w:p w14:paraId="1893B8DE" w14:textId="2A916DBF" w:rsidR="00D57B31" w:rsidRPr="00335D27" w:rsidRDefault="002B7B23" w:rsidP="002B7B23">
      <w:pPr>
        <w:spacing w:line="259" w:lineRule="auto"/>
        <w:rPr>
          <w:sz w:val="22"/>
          <w:szCs w:val="22"/>
        </w:rPr>
      </w:pPr>
      <w:r w:rsidRPr="00335D27">
        <w:rPr>
          <w:rFonts w:cstheme="minorHAnsi"/>
          <w:sz w:val="22"/>
          <w:szCs w:val="22"/>
        </w:rPr>
        <w:t>Research</w:t>
      </w:r>
      <w:r w:rsidR="00335D27">
        <w:rPr>
          <w:rFonts w:cstheme="minorHAnsi"/>
          <w:sz w:val="22"/>
          <w:szCs w:val="22"/>
        </w:rPr>
        <w:t xml:space="preserve"> involving infectious agents including</w:t>
      </w:r>
      <w:r w:rsidRPr="00335D27">
        <w:rPr>
          <w:rFonts w:cstheme="minorHAnsi"/>
          <w:sz w:val="22"/>
          <w:szCs w:val="22"/>
        </w:rPr>
        <w:t xml:space="preserve"> Risk Group 3 and 4 microorganisms and all select agents and toxins (in any amount) are subject to review for potential DURC and PEPP by the UW IRE, a standing subcommittee of the UW Institutional Biosafety Committee (IBC). More information about UW IRE review processes including a</w:t>
      </w:r>
      <w:r w:rsidR="008A0FBC">
        <w:rPr>
          <w:rFonts w:cstheme="minorHAnsi"/>
          <w:sz w:val="22"/>
          <w:szCs w:val="22"/>
        </w:rPr>
        <w:t xml:space="preserve">n IRE review </w:t>
      </w:r>
      <w:hyperlink r:id="rId8" w:history="1">
        <w:r w:rsidRPr="008A0FBC">
          <w:rPr>
            <w:rStyle w:val="Hyperlink"/>
            <w:rFonts w:cstheme="minorHAnsi"/>
            <w:sz w:val="22"/>
            <w:szCs w:val="22"/>
          </w:rPr>
          <w:t>flow chart</w:t>
        </w:r>
      </w:hyperlink>
      <w:r w:rsidRPr="00335D27">
        <w:rPr>
          <w:rFonts w:cstheme="minorHAnsi"/>
          <w:sz w:val="22"/>
          <w:szCs w:val="22"/>
        </w:rPr>
        <w:t xml:space="preserve"> are available on the </w:t>
      </w:r>
      <w:hyperlink r:id="rId9" w:history="1">
        <w:r w:rsidRPr="00335D27">
          <w:rPr>
            <w:rStyle w:val="Hyperlink"/>
            <w:rFonts w:cstheme="minorHAnsi"/>
            <w:sz w:val="22"/>
            <w:szCs w:val="22"/>
          </w:rPr>
          <w:t>EH&amp;S DURC-PEPP webpage</w:t>
        </w:r>
      </w:hyperlink>
      <w:r w:rsidRPr="00335D27">
        <w:rPr>
          <w:rFonts w:cstheme="minorHAnsi"/>
          <w:sz w:val="22"/>
          <w:szCs w:val="22"/>
        </w:rPr>
        <w:t xml:space="preserve">. </w:t>
      </w:r>
    </w:p>
    <w:p w14:paraId="47E1CBA9" w14:textId="2FDBC35B" w:rsidR="00037C6C" w:rsidRPr="00335D27" w:rsidRDefault="00335D27" w:rsidP="00037C6C">
      <w:pPr>
        <w:spacing w:after="0"/>
        <w:rPr>
          <w:sz w:val="22"/>
          <w:szCs w:val="22"/>
        </w:rPr>
      </w:pPr>
      <w:r>
        <w:rPr>
          <w:sz w:val="22"/>
          <w:szCs w:val="22"/>
          <w:u w:val="single"/>
        </w:rPr>
        <w:t>For</w:t>
      </w:r>
      <w:r w:rsidR="00037C6C" w:rsidRPr="00335D27">
        <w:rPr>
          <w:sz w:val="22"/>
          <w:szCs w:val="22"/>
          <w:u w:val="single"/>
        </w:rPr>
        <w:t xml:space="preserve"> help assessing your research</w:t>
      </w:r>
      <w:r w:rsidR="00037C6C" w:rsidRPr="00335D27">
        <w:rPr>
          <w:sz w:val="22"/>
          <w:szCs w:val="22"/>
        </w:rPr>
        <w:t xml:space="preserve">, contact EH&amp;S Biosafety at </w:t>
      </w:r>
      <w:hyperlink r:id="rId10" w:history="1">
        <w:r w:rsidR="00037C6C" w:rsidRPr="00335D27">
          <w:rPr>
            <w:rStyle w:val="Hyperlink"/>
            <w:sz w:val="22"/>
            <w:szCs w:val="22"/>
          </w:rPr>
          <w:t>ehsbio@uw.edu</w:t>
        </w:r>
      </w:hyperlink>
      <w:r w:rsidR="00037C6C" w:rsidRPr="00335D27">
        <w:rPr>
          <w:sz w:val="22"/>
          <w:szCs w:val="22"/>
        </w:rPr>
        <w:t xml:space="preserve"> or 206-221-7770. We can answer questions or schedule a meeting to assist you.</w:t>
      </w:r>
    </w:p>
    <w:p w14:paraId="0C7E5F4C" w14:textId="77777777" w:rsidR="00037C6C" w:rsidRPr="00335D27" w:rsidRDefault="00037C6C" w:rsidP="002B7B23">
      <w:pPr>
        <w:spacing w:after="0"/>
        <w:rPr>
          <w:b/>
          <w:bCs/>
          <w:sz w:val="22"/>
          <w:szCs w:val="22"/>
        </w:rPr>
      </w:pPr>
    </w:p>
    <w:p w14:paraId="7FB8F48E" w14:textId="71D827DE" w:rsidR="002B7B23" w:rsidRPr="00335D27" w:rsidRDefault="002B7B23" w:rsidP="002B7B23">
      <w:pPr>
        <w:spacing w:after="0"/>
        <w:rPr>
          <w:b/>
          <w:bCs/>
          <w:sz w:val="22"/>
          <w:szCs w:val="22"/>
        </w:rPr>
      </w:pPr>
      <w:r w:rsidRPr="00335D27">
        <w:rPr>
          <w:b/>
          <w:bCs/>
          <w:sz w:val="22"/>
          <w:szCs w:val="22"/>
        </w:rPr>
        <w:t>Instructions for using this worksheet:</w:t>
      </w:r>
    </w:p>
    <w:p w14:paraId="616EA1AE" w14:textId="087564E8" w:rsidR="002B7B23" w:rsidRPr="00335D27" w:rsidRDefault="005D0151" w:rsidP="00335D27">
      <w:pPr>
        <w:pStyle w:val="ListParagraph"/>
        <w:numPr>
          <w:ilvl w:val="0"/>
          <w:numId w:val="11"/>
        </w:numPr>
        <w:spacing w:after="0"/>
        <w:rPr>
          <w:sz w:val="22"/>
          <w:szCs w:val="22"/>
        </w:rPr>
      </w:pPr>
      <w:r w:rsidRPr="00335D27">
        <w:rPr>
          <w:sz w:val="22"/>
          <w:szCs w:val="22"/>
        </w:rPr>
        <w:t xml:space="preserve">Use </w:t>
      </w:r>
      <w:hyperlink w:anchor="SectionA" w:history="1">
        <w:r w:rsidR="002B7B23" w:rsidRPr="00335D27">
          <w:rPr>
            <w:rStyle w:val="Hyperlink"/>
            <w:sz w:val="22"/>
            <w:szCs w:val="22"/>
          </w:rPr>
          <w:t>S</w:t>
        </w:r>
        <w:r w:rsidRPr="00335D27">
          <w:rPr>
            <w:rStyle w:val="Hyperlink"/>
            <w:sz w:val="22"/>
            <w:szCs w:val="22"/>
          </w:rPr>
          <w:t>ection A</w:t>
        </w:r>
      </w:hyperlink>
      <w:r w:rsidRPr="00335D27">
        <w:rPr>
          <w:sz w:val="22"/>
          <w:szCs w:val="22"/>
        </w:rPr>
        <w:t xml:space="preserve"> to assess</w:t>
      </w:r>
      <w:r w:rsidR="002B7B23" w:rsidRPr="00335D27">
        <w:rPr>
          <w:sz w:val="22"/>
          <w:szCs w:val="22"/>
        </w:rPr>
        <w:t xml:space="preserve"> </w:t>
      </w:r>
      <w:r w:rsidRPr="00335D27">
        <w:rPr>
          <w:sz w:val="22"/>
          <w:szCs w:val="22"/>
        </w:rPr>
        <w:t>for Category 2 (PEPP)</w:t>
      </w:r>
      <w:r w:rsidR="002B7B23" w:rsidRPr="00335D27">
        <w:rPr>
          <w:sz w:val="22"/>
          <w:szCs w:val="22"/>
        </w:rPr>
        <w:t>.</w:t>
      </w:r>
      <w:r w:rsidR="00736F68" w:rsidRPr="00335D27">
        <w:rPr>
          <w:sz w:val="22"/>
          <w:szCs w:val="22"/>
        </w:rPr>
        <w:t xml:space="preserve"> More </w:t>
      </w:r>
      <w:r w:rsidR="00467A81">
        <w:rPr>
          <w:sz w:val="22"/>
          <w:szCs w:val="22"/>
        </w:rPr>
        <w:t xml:space="preserve">detailed PPP/PEPP </w:t>
      </w:r>
      <w:r w:rsidR="00736F68" w:rsidRPr="00335D27">
        <w:rPr>
          <w:sz w:val="22"/>
          <w:szCs w:val="22"/>
        </w:rPr>
        <w:t xml:space="preserve">information is in </w:t>
      </w:r>
      <w:hyperlink w:anchor="AppendixA" w:history="1">
        <w:r w:rsidR="00736F68" w:rsidRPr="00D021B6">
          <w:rPr>
            <w:rStyle w:val="Hyperlink"/>
            <w:sz w:val="22"/>
            <w:szCs w:val="22"/>
          </w:rPr>
          <w:t>Appendix A</w:t>
        </w:r>
      </w:hyperlink>
      <w:r w:rsidR="00736F68" w:rsidRPr="00335D27">
        <w:rPr>
          <w:sz w:val="22"/>
          <w:szCs w:val="22"/>
        </w:rPr>
        <w:t>.</w:t>
      </w:r>
    </w:p>
    <w:p w14:paraId="088989EC" w14:textId="2F1B54C8" w:rsidR="002B7B23" w:rsidRPr="00335D27" w:rsidRDefault="002B7B23" w:rsidP="00335D27">
      <w:pPr>
        <w:pStyle w:val="ListParagraph"/>
        <w:numPr>
          <w:ilvl w:val="0"/>
          <w:numId w:val="11"/>
        </w:numPr>
        <w:spacing w:after="0"/>
        <w:rPr>
          <w:sz w:val="22"/>
          <w:szCs w:val="22"/>
        </w:rPr>
      </w:pPr>
      <w:r w:rsidRPr="00335D27">
        <w:rPr>
          <w:sz w:val="22"/>
          <w:szCs w:val="22"/>
        </w:rPr>
        <w:t>U</w:t>
      </w:r>
      <w:r w:rsidR="005D0151" w:rsidRPr="00335D27">
        <w:rPr>
          <w:sz w:val="22"/>
          <w:szCs w:val="22"/>
        </w:rPr>
        <w:t xml:space="preserve">se </w:t>
      </w:r>
      <w:hyperlink w:anchor="SectionB" w:history="1">
        <w:r w:rsidRPr="00335D27">
          <w:rPr>
            <w:rStyle w:val="Hyperlink"/>
            <w:sz w:val="22"/>
            <w:szCs w:val="22"/>
          </w:rPr>
          <w:t>S</w:t>
        </w:r>
        <w:r w:rsidR="005D0151" w:rsidRPr="00335D27">
          <w:rPr>
            <w:rStyle w:val="Hyperlink"/>
            <w:sz w:val="22"/>
            <w:szCs w:val="22"/>
          </w:rPr>
          <w:t>ection B</w:t>
        </w:r>
      </w:hyperlink>
      <w:r w:rsidR="005D0151" w:rsidRPr="00335D27">
        <w:rPr>
          <w:sz w:val="22"/>
          <w:szCs w:val="22"/>
        </w:rPr>
        <w:t xml:space="preserve"> to assess for Category 1 (DURC).</w:t>
      </w:r>
      <w:r w:rsidR="00335D27" w:rsidRPr="00335D27">
        <w:rPr>
          <w:sz w:val="22"/>
          <w:szCs w:val="22"/>
        </w:rPr>
        <w:t xml:space="preserve"> </w:t>
      </w:r>
      <w:hyperlink w:anchor="AppendixB" w:history="1">
        <w:r w:rsidR="00060336" w:rsidRPr="00060336">
          <w:rPr>
            <w:rStyle w:val="Hyperlink"/>
            <w:sz w:val="22"/>
            <w:szCs w:val="22"/>
          </w:rPr>
          <w:t>Appendix B</w:t>
        </w:r>
      </w:hyperlink>
      <w:r w:rsidR="00060336">
        <w:rPr>
          <w:sz w:val="22"/>
          <w:szCs w:val="22"/>
        </w:rPr>
        <w:t xml:space="preserve"> has a list</w:t>
      </w:r>
      <w:r w:rsidRPr="00335D27">
        <w:rPr>
          <w:sz w:val="22"/>
          <w:szCs w:val="22"/>
        </w:rPr>
        <w:t xml:space="preserve"> of biological agents and toxins subject to the policy, including </w:t>
      </w:r>
      <w:hyperlink w:anchor="ExcludedRG3" w:history="1">
        <w:r w:rsidRPr="00335D27">
          <w:rPr>
            <w:rStyle w:val="Hyperlink"/>
            <w:sz w:val="22"/>
            <w:szCs w:val="22"/>
          </w:rPr>
          <w:t xml:space="preserve">Risk Group 3 agents </w:t>
        </w:r>
        <w:r w:rsidR="00736F68" w:rsidRPr="00335D27">
          <w:rPr>
            <w:rStyle w:val="Hyperlink"/>
            <w:sz w:val="22"/>
            <w:szCs w:val="22"/>
          </w:rPr>
          <w:t>excluded</w:t>
        </w:r>
        <w:r w:rsidRPr="00335D27">
          <w:rPr>
            <w:rStyle w:val="Hyperlink"/>
            <w:sz w:val="22"/>
            <w:szCs w:val="22"/>
          </w:rPr>
          <w:t xml:space="preserve"> from the policy</w:t>
        </w:r>
      </w:hyperlink>
      <w:r w:rsidRPr="00335D27">
        <w:rPr>
          <w:sz w:val="22"/>
          <w:szCs w:val="22"/>
        </w:rPr>
        <w:t>.</w:t>
      </w:r>
    </w:p>
    <w:p w14:paraId="4C6D42B5" w14:textId="2CBCA0B6" w:rsidR="005D0151" w:rsidRPr="00335D27" w:rsidRDefault="002B7B23" w:rsidP="00D04659">
      <w:pPr>
        <w:pStyle w:val="ListParagraph"/>
        <w:numPr>
          <w:ilvl w:val="0"/>
          <w:numId w:val="11"/>
        </w:numPr>
        <w:spacing w:after="0"/>
        <w:rPr>
          <w:sz w:val="22"/>
          <w:szCs w:val="22"/>
        </w:rPr>
      </w:pPr>
      <w:r w:rsidRPr="00335D27">
        <w:rPr>
          <w:sz w:val="22"/>
          <w:szCs w:val="22"/>
        </w:rPr>
        <w:t>Use</w:t>
      </w:r>
      <w:r w:rsidR="00BF3354" w:rsidRPr="00335D27">
        <w:rPr>
          <w:sz w:val="22"/>
          <w:szCs w:val="22"/>
        </w:rPr>
        <w:t xml:space="preserve"> </w:t>
      </w:r>
      <w:hyperlink w:anchor="SectionC" w:history="1">
        <w:r w:rsidR="00736F68" w:rsidRPr="00335D27">
          <w:rPr>
            <w:rStyle w:val="Hyperlink"/>
            <w:sz w:val="22"/>
            <w:szCs w:val="22"/>
          </w:rPr>
          <w:t>Section C</w:t>
        </w:r>
      </w:hyperlink>
      <w:r w:rsidR="00BF3354" w:rsidRPr="00335D27">
        <w:rPr>
          <w:sz w:val="22"/>
          <w:szCs w:val="22"/>
        </w:rPr>
        <w:t xml:space="preserve"> to determine the overall research assessment and </w:t>
      </w:r>
      <w:r w:rsidR="00037C6C" w:rsidRPr="00335D27">
        <w:rPr>
          <w:sz w:val="22"/>
          <w:szCs w:val="22"/>
        </w:rPr>
        <w:t xml:space="preserve">any </w:t>
      </w:r>
      <w:r w:rsidR="00BF3354" w:rsidRPr="00335D27">
        <w:rPr>
          <w:sz w:val="22"/>
          <w:szCs w:val="22"/>
        </w:rPr>
        <w:t>required next steps.</w:t>
      </w:r>
    </w:p>
    <w:p w14:paraId="0410F9CF" w14:textId="06329C05" w:rsidR="00BF3354" w:rsidRPr="00335D27" w:rsidRDefault="00BF3354" w:rsidP="00D04659">
      <w:pPr>
        <w:pStyle w:val="ListParagraph"/>
        <w:numPr>
          <w:ilvl w:val="0"/>
          <w:numId w:val="11"/>
        </w:numPr>
        <w:spacing w:after="0"/>
        <w:rPr>
          <w:sz w:val="22"/>
          <w:szCs w:val="22"/>
        </w:rPr>
      </w:pPr>
      <w:r w:rsidRPr="00335D27">
        <w:rPr>
          <w:sz w:val="22"/>
          <w:szCs w:val="22"/>
        </w:rPr>
        <w:t>Keep this assessment for future reference.</w:t>
      </w:r>
    </w:p>
    <w:p w14:paraId="0FFDA60A" w14:textId="77A39FC9" w:rsidR="00D021B6" w:rsidRPr="00D021B6" w:rsidRDefault="008F4DF2" w:rsidP="00D021B6">
      <w:pPr>
        <w:pStyle w:val="ListParagraph"/>
        <w:numPr>
          <w:ilvl w:val="0"/>
          <w:numId w:val="11"/>
        </w:numPr>
        <w:spacing w:after="0"/>
        <w:rPr>
          <w:sz w:val="22"/>
          <w:szCs w:val="22"/>
        </w:rPr>
      </w:pPr>
      <w:r w:rsidRPr="00335D27">
        <w:rPr>
          <w:sz w:val="22"/>
          <w:szCs w:val="22"/>
        </w:rPr>
        <w:t xml:space="preserve">To request an IRE assessment, fill out a </w:t>
      </w:r>
      <w:hyperlink r:id="rId11" w:history="1">
        <w:r w:rsidRPr="008A0FBC">
          <w:rPr>
            <w:rStyle w:val="Hyperlink"/>
            <w:sz w:val="22"/>
            <w:szCs w:val="22"/>
          </w:rPr>
          <w:t xml:space="preserve">DURC-PEPP </w:t>
        </w:r>
        <w:r w:rsidR="008A0FBC" w:rsidRPr="008A0FBC">
          <w:rPr>
            <w:rStyle w:val="Hyperlink"/>
            <w:sz w:val="22"/>
            <w:szCs w:val="22"/>
          </w:rPr>
          <w:t>A</w:t>
        </w:r>
        <w:r w:rsidRPr="008A0FBC">
          <w:rPr>
            <w:rStyle w:val="Hyperlink"/>
            <w:sz w:val="22"/>
            <w:szCs w:val="22"/>
          </w:rPr>
          <w:t>pplication</w:t>
        </w:r>
      </w:hyperlink>
      <w:r w:rsidRPr="00335D27">
        <w:rPr>
          <w:sz w:val="22"/>
          <w:szCs w:val="22"/>
        </w:rPr>
        <w:t xml:space="preserve"> and submit to </w:t>
      </w:r>
      <w:hyperlink r:id="rId12" w:history="1">
        <w:r w:rsidRPr="00335D27">
          <w:rPr>
            <w:rStyle w:val="Hyperlink"/>
            <w:sz w:val="22"/>
            <w:szCs w:val="22"/>
          </w:rPr>
          <w:t>ehsbio@uw.edu</w:t>
        </w:r>
      </w:hyperlink>
      <w:r w:rsidRPr="00335D27">
        <w:rPr>
          <w:sz w:val="22"/>
          <w:szCs w:val="22"/>
        </w:rPr>
        <w:t xml:space="preserve"> </w:t>
      </w:r>
    </w:p>
    <w:p w14:paraId="3F9288D6" w14:textId="4A35E0CB" w:rsidR="002B7B23" w:rsidRDefault="002B7B23">
      <w:pPr>
        <w:rPr>
          <w:b/>
          <w:bCs/>
          <w:sz w:val="28"/>
          <w:szCs w:val="28"/>
        </w:rPr>
      </w:pPr>
      <w:r>
        <w:rPr>
          <w:b/>
          <w:bCs/>
          <w:sz w:val="28"/>
          <w:szCs w:val="28"/>
        </w:rPr>
        <w:br w:type="page"/>
      </w:r>
    </w:p>
    <w:p w14:paraId="1D705EB8" w14:textId="36C50661" w:rsidR="001B4EAE" w:rsidRPr="009D1C81" w:rsidRDefault="001B4EAE" w:rsidP="00D04659">
      <w:pPr>
        <w:pStyle w:val="ListParagraph"/>
        <w:numPr>
          <w:ilvl w:val="0"/>
          <w:numId w:val="10"/>
        </w:numPr>
        <w:ind w:left="360"/>
        <w:rPr>
          <w:b/>
          <w:bCs/>
          <w:sz w:val="28"/>
          <w:szCs w:val="28"/>
        </w:rPr>
      </w:pPr>
      <w:bookmarkStart w:id="1" w:name="SectionA"/>
      <w:r w:rsidRPr="009D1C81">
        <w:rPr>
          <w:b/>
          <w:bCs/>
          <w:sz w:val="28"/>
          <w:szCs w:val="28"/>
        </w:rPr>
        <w:lastRenderedPageBreak/>
        <w:t>Category 2: Pathogen with Enhanced Pandemic Potential (PEPP) Assessment</w:t>
      </w:r>
    </w:p>
    <w:tbl>
      <w:tblPr>
        <w:tblStyle w:val="TableGrid"/>
        <w:tblW w:w="11070" w:type="dxa"/>
        <w:tblInd w:w="-95" w:type="dxa"/>
        <w:tblLook w:val="04A0" w:firstRow="1" w:lastRow="0" w:firstColumn="1" w:lastColumn="0" w:noHBand="0" w:noVBand="1"/>
      </w:tblPr>
      <w:tblGrid>
        <w:gridCol w:w="540"/>
        <w:gridCol w:w="3510"/>
        <w:gridCol w:w="5670"/>
        <w:gridCol w:w="1350"/>
      </w:tblGrid>
      <w:tr w:rsidR="003B03CE" w14:paraId="22C96582" w14:textId="77777777" w:rsidTr="002B7B23">
        <w:tc>
          <w:tcPr>
            <w:tcW w:w="11070" w:type="dxa"/>
            <w:gridSpan w:val="4"/>
          </w:tcPr>
          <w:p w14:paraId="3E3429D5" w14:textId="2329F891" w:rsidR="00F52638" w:rsidRDefault="00BF3354" w:rsidP="00BF3354">
            <w:pPr>
              <w:rPr>
                <w:sz w:val="20"/>
                <w:szCs w:val="20"/>
              </w:rPr>
            </w:pPr>
            <w:bookmarkStart w:id="2" w:name="_Hlk195083144"/>
            <w:bookmarkEnd w:id="1"/>
            <w:r>
              <w:rPr>
                <w:b/>
                <w:bCs/>
                <w:sz w:val="20"/>
                <w:szCs w:val="20"/>
              </w:rPr>
              <w:t>Identify</w:t>
            </w:r>
            <w:r w:rsidR="00BB2B6D" w:rsidRPr="00BB2B6D">
              <w:rPr>
                <w:b/>
                <w:bCs/>
                <w:sz w:val="20"/>
                <w:szCs w:val="20"/>
              </w:rPr>
              <w:t xml:space="preserve"> whether a pathogen with pandemic potential </w:t>
            </w:r>
            <w:r w:rsidR="00BB2B6D">
              <w:rPr>
                <w:b/>
                <w:bCs/>
                <w:sz w:val="20"/>
                <w:szCs w:val="20"/>
              </w:rPr>
              <w:t>(</w:t>
            </w:r>
            <w:r w:rsidR="00BB2B6D" w:rsidRPr="00BB2B6D">
              <w:rPr>
                <w:b/>
                <w:bCs/>
                <w:sz w:val="20"/>
                <w:szCs w:val="20"/>
              </w:rPr>
              <w:t>PPP</w:t>
            </w:r>
            <w:r w:rsidR="00BB2B6D">
              <w:rPr>
                <w:b/>
                <w:bCs/>
                <w:sz w:val="20"/>
                <w:szCs w:val="20"/>
              </w:rPr>
              <w:t>)</w:t>
            </w:r>
            <w:r w:rsidR="00BB2B6D" w:rsidRPr="00BB2B6D">
              <w:rPr>
                <w:b/>
                <w:bCs/>
                <w:sz w:val="20"/>
                <w:szCs w:val="20"/>
              </w:rPr>
              <w:t xml:space="preserve"> will be involved at any point of the research lifecycle, regardless of its progenitor agent, including if an existing agent will be modified to become a PPP.</w:t>
            </w:r>
            <w:r w:rsidR="00BB2B6D">
              <w:rPr>
                <w:b/>
                <w:bCs/>
                <w:sz w:val="20"/>
                <w:szCs w:val="20"/>
              </w:rPr>
              <w:t xml:space="preserve"> </w:t>
            </w:r>
            <w:r w:rsidR="00BB2B6D" w:rsidRPr="00BB2B6D">
              <w:rPr>
                <w:sz w:val="20"/>
                <w:szCs w:val="20"/>
              </w:rPr>
              <w:t xml:space="preserve"> A PPP is a “pathogen that is likely capable of wide and uncontrollable spread in a human population and would likely cause moderate to severe disease and/or mortality in humans.”</w:t>
            </w:r>
            <w:r w:rsidR="000A2021">
              <w:rPr>
                <w:sz w:val="20"/>
                <w:szCs w:val="20"/>
              </w:rPr>
              <w:t xml:space="preserve"> Refer to </w:t>
            </w:r>
            <w:hyperlink w:anchor="AppendixA" w:history="1">
              <w:r w:rsidR="000A2021" w:rsidRPr="00D92813">
                <w:rPr>
                  <w:rStyle w:val="Hyperlink"/>
                  <w:sz w:val="20"/>
                  <w:szCs w:val="20"/>
                </w:rPr>
                <w:t xml:space="preserve">Appendix </w:t>
              </w:r>
              <w:r w:rsidR="00D92813" w:rsidRPr="00D92813">
                <w:rPr>
                  <w:rStyle w:val="Hyperlink"/>
                  <w:sz w:val="20"/>
                  <w:szCs w:val="20"/>
                </w:rPr>
                <w:t>A</w:t>
              </w:r>
            </w:hyperlink>
            <w:r w:rsidR="00D92813">
              <w:rPr>
                <w:sz w:val="20"/>
                <w:szCs w:val="20"/>
              </w:rPr>
              <w:t xml:space="preserve"> for detailed information</w:t>
            </w:r>
            <w:r w:rsidR="008F4DF2">
              <w:rPr>
                <w:sz w:val="20"/>
                <w:szCs w:val="20"/>
              </w:rPr>
              <w:t xml:space="preserve"> on assessing research for PPP/PEPP</w:t>
            </w:r>
            <w:r w:rsidR="000A2021">
              <w:rPr>
                <w:sz w:val="20"/>
                <w:szCs w:val="20"/>
              </w:rPr>
              <w:t>.</w:t>
            </w:r>
          </w:p>
          <w:p w14:paraId="4545D356" w14:textId="74DE6369" w:rsidR="009D1C81" w:rsidRPr="00BF3354" w:rsidRDefault="009D1C81" w:rsidP="00BF3354">
            <w:pPr>
              <w:rPr>
                <w:sz w:val="20"/>
                <w:szCs w:val="20"/>
              </w:rPr>
            </w:pPr>
          </w:p>
        </w:tc>
      </w:tr>
      <w:tr w:rsidR="008E5C4D" w14:paraId="70D7D7F6" w14:textId="77777777" w:rsidTr="002B7B23">
        <w:tc>
          <w:tcPr>
            <w:tcW w:w="11070" w:type="dxa"/>
            <w:gridSpan w:val="4"/>
            <w:shd w:val="clear" w:color="auto" w:fill="DAE9F7" w:themeFill="text2" w:themeFillTint="1A"/>
            <w:vAlign w:val="center"/>
          </w:tcPr>
          <w:p w14:paraId="60567BCA" w14:textId="6198058A" w:rsidR="008E5C4D" w:rsidRPr="009809CA" w:rsidRDefault="001644D5" w:rsidP="00C869A6">
            <w:pPr>
              <w:keepNext/>
              <w:keepLines/>
              <w:rPr>
                <w:b/>
                <w:bCs/>
              </w:rPr>
            </w:pPr>
            <w:r>
              <w:rPr>
                <w:b/>
                <w:bCs/>
              </w:rPr>
              <w:t>Involves or results in a PPP</w:t>
            </w:r>
          </w:p>
        </w:tc>
      </w:tr>
      <w:tr w:rsidR="003B03CE" w14:paraId="7E03E8F9" w14:textId="77777777" w:rsidTr="002B7B23">
        <w:tc>
          <w:tcPr>
            <w:tcW w:w="540" w:type="dxa"/>
          </w:tcPr>
          <w:p w14:paraId="2DC9F834" w14:textId="77777777" w:rsidR="003B03CE" w:rsidRPr="009809CA" w:rsidRDefault="003B03CE" w:rsidP="00D04659">
            <w:pPr>
              <w:pStyle w:val="ListParagraph"/>
              <w:keepNext/>
              <w:keepLines/>
              <w:numPr>
                <w:ilvl w:val="0"/>
                <w:numId w:val="2"/>
              </w:numPr>
              <w:ind w:left="360"/>
              <w:jc w:val="center"/>
            </w:pPr>
          </w:p>
        </w:tc>
        <w:tc>
          <w:tcPr>
            <w:tcW w:w="9180" w:type="dxa"/>
            <w:gridSpan w:val="2"/>
          </w:tcPr>
          <w:p w14:paraId="531AE3FE" w14:textId="57D16C6E" w:rsidR="003B03CE" w:rsidRDefault="009D1C81" w:rsidP="009D1C81">
            <w:pPr>
              <w:keepNext/>
              <w:keepLines/>
            </w:pPr>
            <w:r>
              <w:t xml:space="preserve">Does the research </w:t>
            </w:r>
            <w:r w:rsidRPr="009D1C81">
              <w:rPr>
                <w:b/>
                <w:bCs/>
              </w:rPr>
              <w:t>involve a PPP or is reasonably anticipated to result in a PPP</w:t>
            </w:r>
            <w:r w:rsidR="002638B4">
              <w:t>?</w:t>
            </w:r>
          </w:p>
          <w:p w14:paraId="03A57F5A" w14:textId="58773BA1" w:rsidR="002B7B23" w:rsidRPr="00555DD4" w:rsidRDefault="002B7B23" w:rsidP="00D04659">
            <w:pPr>
              <w:pStyle w:val="ListParagraph"/>
              <w:keepNext/>
              <w:keepLines/>
              <w:numPr>
                <w:ilvl w:val="0"/>
                <w:numId w:val="3"/>
              </w:numPr>
              <w:rPr>
                <w:sz w:val="20"/>
                <w:szCs w:val="20"/>
              </w:rPr>
            </w:pPr>
            <w:r w:rsidRPr="00555DD4">
              <w:rPr>
                <w:sz w:val="20"/>
                <w:szCs w:val="20"/>
                <w:u w:val="single"/>
              </w:rPr>
              <w:t>Any</w:t>
            </w:r>
            <w:r w:rsidRPr="00555DD4">
              <w:rPr>
                <w:sz w:val="20"/>
                <w:szCs w:val="20"/>
              </w:rPr>
              <w:t xml:space="preserve"> pathogen that is modified to result in a PPP</w:t>
            </w:r>
          </w:p>
          <w:p w14:paraId="7179B463" w14:textId="0FB565A3" w:rsidR="008E5C4D" w:rsidRPr="00555DD4" w:rsidRDefault="008F4DF2" w:rsidP="00D04659">
            <w:pPr>
              <w:pStyle w:val="ListParagraph"/>
              <w:keepNext/>
              <w:keepLines/>
              <w:numPr>
                <w:ilvl w:val="0"/>
                <w:numId w:val="3"/>
              </w:numPr>
              <w:rPr>
                <w:sz w:val="20"/>
                <w:szCs w:val="20"/>
              </w:rPr>
            </w:pPr>
            <w:r>
              <w:rPr>
                <w:sz w:val="20"/>
                <w:szCs w:val="20"/>
              </w:rPr>
              <w:t>Use of an e</w:t>
            </w:r>
            <w:r w:rsidR="00555DD4" w:rsidRPr="00555DD4">
              <w:rPr>
                <w:sz w:val="20"/>
                <w:szCs w:val="20"/>
              </w:rPr>
              <w:t>xisting</w:t>
            </w:r>
            <w:r w:rsidR="000A2021" w:rsidRPr="00555DD4">
              <w:rPr>
                <w:sz w:val="20"/>
                <w:szCs w:val="20"/>
              </w:rPr>
              <w:t xml:space="preserve"> </w:t>
            </w:r>
            <w:r w:rsidR="00D41BB3" w:rsidRPr="00555DD4">
              <w:rPr>
                <w:sz w:val="20"/>
                <w:szCs w:val="20"/>
              </w:rPr>
              <w:t>PPP</w:t>
            </w:r>
            <w:r w:rsidR="000A2021" w:rsidRPr="00555DD4">
              <w:rPr>
                <w:sz w:val="20"/>
                <w:szCs w:val="20"/>
              </w:rPr>
              <w:t xml:space="preserve">: </w:t>
            </w:r>
            <w:r w:rsidR="00D41BB3" w:rsidRPr="00555DD4">
              <w:rPr>
                <w:sz w:val="20"/>
                <w:szCs w:val="20"/>
              </w:rPr>
              <w:t>SARS-CoV</w:t>
            </w:r>
            <w:r w:rsidR="0067679C" w:rsidRPr="00555DD4">
              <w:rPr>
                <w:sz w:val="20"/>
                <w:szCs w:val="20"/>
              </w:rPr>
              <w:t xml:space="preserve">, </w:t>
            </w:r>
            <w:r w:rsidR="00D41BB3" w:rsidRPr="00555DD4">
              <w:rPr>
                <w:sz w:val="20"/>
                <w:szCs w:val="20"/>
              </w:rPr>
              <w:t>SARS-CoV-2</w:t>
            </w:r>
            <w:r w:rsidR="0067679C" w:rsidRPr="00555DD4">
              <w:rPr>
                <w:sz w:val="20"/>
                <w:szCs w:val="20"/>
              </w:rPr>
              <w:t>, and Ebolaviruses</w:t>
            </w:r>
          </w:p>
          <w:p w14:paraId="3843B5B0" w14:textId="4A8215CB" w:rsidR="009D1C81" w:rsidRPr="002B7B23" w:rsidRDefault="008F4DF2" w:rsidP="002B7B23">
            <w:pPr>
              <w:pStyle w:val="ListParagraph"/>
              <w:keepNext/>
              <w:keepLines/>
              <w:numPr>
                <w:ilvl w:val="0"/>
                <w:numId w:val="3"/>
              </w:numPr>
              <w:rPr>
                <w:i/>
                <w:iCs/>
                <w:sz w:val="20"/>
                <w:szCs w:val="20"/>
              </w:rPr>
            </w:pPr>
            <w:r>
              <w:rPr>
                <w:sz w:val="20"/>
                <w:szCs w:val="20"/>
              </w:rPr>
              <w:t>Generation, use, reconstitution, or transfer or an e</w:t>
            </w:r>
            <w:r w:rsidR="007758BE" w:rsidRPr="00555DD4">
              <w:rPr>
                <w:sz w:val="20"/>
                <w:szCs w:val="20"/>
              </w:rPr>
              <w:t>xtinct</w:t>
            </w:r>
            <w:r w:rsidR="009D1C81" w:rsidRPr="00555DD4">
              <w:rPr>
                <w:sz w:val="20"/>
                <w:szCs w:val="20"/>
              </w:rPr>
              <w:t>/</w:t>
            </w:r>
            <w:r w:rsidR="007758BE" w:rsidRPr="00555DD4">
              <w:rPr>
                <w:sz w:val="20"/>
                <w:szCs w:val="20"/>
              </w:rPr>
              <w:t>eradicated PPPs</w:t>
            </w:r>
            <w:r w:rsidR="000A2021" w:rsidRPr="00555DD4">
              <w:rPr>
                <w:sz w:val="20"/>
                <w:szCs w:val="20"/>
              </w:rPr>
              <w:t xml:space="preserve">: </w:t>
            </w:r>
            <w:r w:rsidR="007758BE" w:rsidRPr="00555DD4">
              <w:rPr>
                <w:sz w:val="20"/>
                <w:szCs w:val="20"/>
              </w:rPr>
              <w:t>Variola major, Variola minor, and 1918 influenza virus</w:t>
            </w:r>
          </w:p>
        </w:tc>
        <w:tc>
          <w:tcPr>
            <w:tcW w:w="1350" w:type="dxa"/>
          </w:tcPr>
          <w:p w14:paraId="1E03141D" w14:textId="59901458" w:rsidR="009D1C81" w:rsidRDefault="00FB3CF7" w:rsidP="002B7B23">
            <w:pPr>
              <w:jc w:val="center"/>
              <w:rPr>
                <w:rFonts w:asciiTheme="majorHAnsi" w:hAnsiTheme="majorHAnsi" w:cs="Arial"/>
                <w:sz w:val="20"/>
                <w:szCs w:val="20"/>
              </w:rPr>
            </w:pPr>
            <w:sdt>
              <w:sdtPr>
                <w:rPr>
                  <w:rFonts w:asciiTheme="majorHAnsi" w:hAnsiTheme="majorHAnsi" w:cs="Arial"/>
                  <w:sz w:val="20"/>
                  <w:szCs w:val="20"/>
                </w:rPr>
                <w:id w:val="-493570751"/>
                <w14:checkbox>
                  <w14:checked w14:val="0"/>
                  <w14:checkedState w14:val="2612" w14:font="MS Gothic"/>
                  <w14:uncheckedState w14:val="2610" w14:font="MS Gothic"/>
                </w14:checkbox>
              </w:sdtPr>
              <w:sdtEndPr/>
              <w:sdtContent>
                <w:r w:rsidR="002B7B23" w:rsidRPr="002B7B23">
                  <w:rPr>
                    <w:rFonts w:asciiTheme="majorHAnsi" w:eastAsia="MS Gothic" w:hAnsiTheme="majorHAnsi" w:cs="Arial"/>
                    <w:sz w:val="20"/>
                    <w:szCs w:val="20"/>
                  </w:rPr>
                  <w:t>☐</w:t>
                </w:r>
              </w:sdtContent>
            </w:sdt>
            <w:r w:rsidR="002B7B23" w:rsidRPr="002B7B23">
              <w:rPr>
                <w:rFonts w:asciiTheme="majorHAnsi" w:hAnsiTheme="majorHAnsi" w:cs="Arial"/>
                <w:sz w:val="20"/>
                <w:szCs w:val="20"/>
              </w:rPr>
              <w:t xml:space="preserve"> Yes  </w:t>
            </w:r>
            <w:sdt>
              <w:sdtPr>
                <w:rPr>
                  <w:rFonts w:asciiTheme="majorHAnsi" w:hAnsiTheme="majorHAnsi" w:cs="Arial"/>
                  <w:sz w:val="20"/>
                  <w:szCs w:val="20"/>
                </w:rPr>
                <w:id w:val="-575676709"/>
                <w14:checkbox>
                  <w14:checked w14:val="0"/>
                  <w14:checkedState w14:val="2612" w14:font="MS Gothic"/>
                  <w14:uncheckedState w14:val="2610" w14:font="MS Gothic"/>
                </w14:checkbox>
              </w:sdtPr>
              <w:sdtEndPr/>
              <w:sdtContent>
                <w:r w:rsidR="002B7B23" w:rsidRPr="002B7B23">
                  <w:rPr>
                    <w:rFonts w:asciiTheme="majorHAnsi" w:eastAsia="MS Gothic" w:hAnsiTheme="majorHAnsi" w:cs="Arial"/>
                    <w:sz w:val="20"/>
                    <w:szCs w:val="20"/>
                  </w:rPr>
                  <w:t>☐</w:t>
                </w:r>
              </w:sdtContent>
            </w:sdt>
            <w:r w:rsidR="002B7B23" w:rsidRPr="002B7B23">
              <w:rPr>
                <w:rFonts w:asciiTheme="majorHAnsi" w:hAnsiTheme="majorHAnsi" w:cs="Arial"/>
                <w:sz w:val="20"/>
                <w:szCs w:val="20"/>
              </w:rPr>
              <w:t xml:space="preserve"> No</w:t>
            </w:r>
          </w:p>
          <w:p w14:paraId="6F78BD3F" w14:textId="77777777" w:rsidR="002B7B23" w:rsidRPr="002B7B23" w:rsidRDefault="002B7B23" w:rsidP="002B7B23">
            <w:pPr>
              <w:rPr>
                <w:rFonts w:asciiTheme="majorHAnsi" w:hAnsiTheme="majorHAnsi" w:cs="Arial"/>
                <w:sz w:val="20"/>
                <w:szCs w:val="20"/>
              </w:rPr>
            </w:pPr>
          </w:p>
          <w:p w14:paraId="7727630A" w14:textId="77777777" w:rsidR="009D1C81" w:rsidRPr="009D1C81" w:rsidRDefault="009D1C81" w:rsidP="009D1C81">
            <w:pPr>
              <w:jc w:val="center"/>
              <w:rPr>
                <w:i/>
                <w:iCs/>
                <w:sz w:val="20"/>
                <w:szCs w:val="20"/>
              </w:rPr>
            </w:pPr>
            <w:r w:rsidRPr="009D1C81">
              <w:rPr>
                <w:i/>
                <w:iCs/>
                <w:sz w:val="20"/>
                <w:szCs w:val="20"/>
              </w:rPr>
              <w:t>If NO, skip to</w:t>
            </w:r>
          </w:p>
          <w:p w14:paraId="189DEFC4" w14:textId="51E70F6D" w:rsidR="009D1C81" w:rsidRDefault="009D1C81" w:rsidP="009D1C81">
            <w:pPr>
              <w:keepNext/>
              <w:keepLines/>
              <w:jc w:val="center"/>
            </w:pPr>
            <w:hyperlink w:anchor="Q3" w:history="1">
              <w:r w:rsidRPr="001644D5">
                <w:rPr>
                  <w:rStyle w:val="Hyperlink"/>
                  <w:i/>
                  <w:iCs/>
                  <w:sz w:val="20"/>
                  <w:szCs w:val="20"/>
                </w:rPr>
                <w:t>Question 3</w:t>
              </w:r>
            </w:hyperlink>
            <w:r w:rsidRPr="009D1C81">
              <w:rPr>
                <w:i/>
                <w:iCs/>
                <w:sz w:val="20"/>
                <w:szCs w:val="20"/>
              </w:rPr>
              <w:t>.</w:t>
            </w:r>
          </w:p>
        </w:tc>
      </w:tr>
      <w:tr w:rsidR="0067679C" w14:paraId="5D02475D" w14:textId="77777777" w:rsidTr="002B7B23">
        <w:tc>
          <w:tcPr>
            <w:tcW w:w="11070" w:type="dxa"/>
            <w:gridSpan w:val="4"/>
            <w:shd w:val="clear" w:color="auto" w:fill="DAE9F7" w:themeFill="text2" w:themeFillTint="1A"/>
          </w:tcPr>
          <w:p w14:paraId="55BA0944" w14:textId="5795DCBD" w:rsidR="0067679C" w:rsidRPr="0067679C" w:rsidRDefault="001644D5" w:rsidP="0067679C">
            <w:pPr>
              <w:rPr>
                <w:b/>
                <w:bCs/>
              </w:rPr>
            </w:pPr>
            <w:r>
              <w:rPr>
                <w:b/>
                <w:bCs/>
              </w:rPr>
              <w:t>Experimental outcomes</w:t>
            </w:r>
          </w:p>
        </w:tc>
      </w:tr>
      <w:tr w:rsidR="002131F1" w14:paraId="3C2AAFD0" w14:textId="77777777" w:rsidTr="002B7B23">
        <w:tc>
          <w:tcPr>
            <w:tcW w:w="540" w:type="dxa"/>
          </w:tcPr>
          <w:p w14:paraId="5EABAD98" w14:textId="77777777" w:rsidR="002131F1" w:rsidRPr="009809CA" w:rsidRDefault="002131F1" w:rsidP="00D04659">
            <w:pPr>
              <w:pStyle w:val="ListParagraph"/>
              <w:numPr>
                <w:ilvl w:val="0"/>
                <w:numId w:val="2"/>
              </w:numPr>
              <w:ind w:left="360"/>
              <w:jc w:val="center"/>
            </w:pPr>
          </w:p>
        </w:tc>
        <w:tc>
          <w:tcPr>
            <w:tcW w:w="10530" w:type="dxa"/>
            <w:gridSpan w:val="3"/>
          </w:tcPr>
          <w:p w14:paraId="0D4C14FD" w14:textId="77777777" w:rsidR="002131F1" w:rsidRDefault="002131F1" w:rsidP="002131F1">
            <w:r>
              <w:t xml:space="preserve">Is </w:t>
            </w:r>
            <w:r w:rsidR="009D1C81">
              <w:rPr>
                <w:b/>
                <w:bCs/>
              </w:rPr>
              <w:t>the PPP involved</w:t>
            </w:r>
            <w:r w:rsidRPr="00BB2B6D">
              <w:rPr>
                <w:b/>
                <w:bCs/>
              </w:rPr>
              <w:t xml:space="preserve"> being modified</w:t>
            </w:r>
            <w:r>
              <w:t xml:space="preserve"> in such a way that is reasonably anticipated to result in any of the following experimental outcomes?</w:t>
            </w:r>
          </w:p>
          <w:p w14:paraId="686D177B" w14:textId="37E83D1F" w:rsidR="009D1C81" w:rsidRPr="009D1C81" w:rsidRDefault="009D1C81" w:rsidP="002131F1">
            <w:pPr>
              <w:rPr>
                <w:sz w:val="10"/>
                <w:szCs w:val="10"/>
              </w:rPr>
            </w:pPr>
          </w:p>
        </w:tc>
      </w:tr>
      <w:tr w:rsidR="002B7B23" w14:paraId="1744AC5A" w14:textId="77777777" w:rsidTr="002B7B23">
        <w:tc>
          <w:tcPr>
            <w:tcW w:w="540" w:type="dxa"/>
          </w:tcPr>
          <w:p w14:paraId="6FE08BA3" w14:textId="77777777" w:rsidR="002B7B23" w:rsidRPr="002B7B23" w:rsidRDefault="002B7B23" w:rsidP="002B7B23">
            <w:pPr>
              <w:ind w:left="360"/>
              <w:jc w:val="center"/>
            </w:pPr>
          </w:p>
        </w:tc>
        <w:tc>
          <w:tcPr>
            <w:tcW w:w="9180" w:type="dxa"/>
            <w:gridSpan w:val="2"/>
          </w:tcPr>
          <w:p w14:paraId="0A19D176" w14:textId="17B39EEB" w:rsidR="002B7B23" w:rsidRPr="00D92813" w:rsidRDefault="002B7B23" w:rsidP="002B7B23">
            <w:pPr>
              <w:pStyle w:val="ListParagraph"/>
              <w:numPr>
                <w:ilvl w:val="0"/>
                <w:numId w:val="5"/>
              </w:numPr>
              <w:ind w:left="345"/>
              <w:rPr>
                <w:b/>
                <w:bCs/>
              </w:rPr>
            </w:pPr>
            <w:r w:rsidRPr="00D92813">
              <w:rPr>
                <w:b/>
                <w:bCs/>
              </w:rPr>
              <w:t>Enhance transmissibility of the pathogen in humans?</w:t>
            </w:r>
          </w:p>
          <w:p w14:paraId="00A6D5F3" w14:textId="41B1B8BD" w:rsidR="002B7B23" w:rsidRPr="000A2021" w:rsidRDefault="002B7B23" w:rsidP="002B7B23">
            <w:pPr>
              <w:pStyle w:val="ListParagraph"/>
              <w:numPr>
                <w:ilvl w:val="0"/>
                <w:numId w:val="13"/>
              </w:numPr>
              <w:tabs>
                <w:tab w:val="left" w:pos="1613"/>
              </w:tabs>
              <w:ind w:left="525" w:hanging="195"/>
              <w:rPr>
                <w:sz w:val="20"/>
                <w:szCs w:val="20"/>
              </w:rPr>
            </w:pPr>
            <w:r w:rsidRPr="000A2021">
              <w:rPr>
                <w:sz w:val="20"/>
                <w:szCs w:val="20"/>
              </w:rPr>
              <w:t xml:space="preserve">More transmissible than the wild-type pathogen such that it can spread widely and uncontrollably in the human population. </w:t>
            </w:r>
          </w:p>
          <w:p w14:paraId="61427021" w14:textId="2934BAB2" w:rsidR="002B7B23" w:rsidRPr="000A2021" w:rsidRDefault="002B7B23" w:rsidP="002B7B23">
            <w:pPr>
              <w:pStyle w:val="ListParagraph"/>
              <w:numPr>
                <w:ilvl w:val="0"/>
                <w:numId w:val="13"/>
              </w:numPr>
              <w:tabs>
                <w:tab w:val="left" w:pos="1613"/>
              </w:tabs>
              <w:ind w:left="525" w:hanging="195"/>
              <w:rPr>
                <w:sz w:val="20"/>
                <w:szCs w:val="20"/>
              </w:rPr>
            </w:pPr>
            <w:r w:rsidRPr="000A2021">
              <w:rPr>
                <w:sz w:val="20"/>
                <w:szCs w:val="20"/>
              </w:rPr>
              <w:t xml:space="preserve">Able to survive outside the host and/or withstand environmental conditions longer than the wild-type pathogen, facilitating transmission such that it can spread widely and uncontrollably in the human population. </w:t>
            </w:r>
          </w:p>
          <w:p w14:paraId="0E645861" w14:textId="2058BDB9" w:rsidR="002B7B23" w:rsidRPr="000A2021" w:rsidRDefault="002B7B23" w:rsidP="002B7B23">
            <w:pPr>
              <w:pStyle w:val="ListParagraph"/>
              <w:numPr>
                <w:ilvl w:val="0"/>
                <w:numId w:val="13"/>
              </w:numPr>
              <w:tabs>
                <w:tab w:val="left" w:pos="1613"/>
              </w:tabs>
              <w:ind w:left="525" w:hanging="195"/>
              <w:rPr>
                <w:sz w:val="20"/>
                <w:szCs w:val="20"/>
              </w:rPr>
            </w:pPr>
            <w:r w:rsidRPr="000A2021">
              <w:rPr>
                <w:sz w:val="20"/>
                <w:szCs w:val="20"/>
              </w:rPr>
              <w:t xml:space="preserve">Altered tropism (i.e., tissue tropism or host range), </w:t>
            </w:r>
            <w:r>
              <w:rPr>
                <w:sz w:val="20"/>
                <w:szCs w:val="20"/>
              </w:rPr>
              <w:t xml:space="preserve">changing </w:t>
            </w:r>
            <w:r w:rsidRPr="000A2021">
              <w:rPr>
                <w:sz w:val="20"/>
                <w:szCs w:val="20"/>
              </w:rPr>
              <w:t>the route of transmission</w:t>
            </w:r>
            <w:r>
              <w:rPr>
                <w:sz w:val="20"/>
                <w:szCs w:val="20"/>
              </w:rPr>
              <w:t xml:space="preserve"> </w:t>
            </w:r>
            <w:r w:rsidRPr="000A2021">
              <w:rPr>
                <w:sz w:val="20"/>
                <w:szCs w:val="20"/>
              </w:rPr>
              <w:t xml:space="preserve">resulting in increased transmissibility relative to the wild-type pathogen such that it is able to spread widely and uncontrollably in the human population. </w:t>
            </w:r>
          </w:p>
          <w:p w14:paraId="1459E946" w14:textId="34FB5A58" w:rsidR="002B7B23" w:rsidRPr="009D1C81" w:rsidRDefault="002B7B23" w:rsidP="002B7B23">
            <w:pPr>
              <w:pStyle w:val="ListParagraph"/>
              <w:numPr>
                <w:ilvl w:val="0"/>
                <w:numId w:val="13"/>
              </w:numPr>
              <w:tabs>
                <w:tab w:val="left" w:pos="1613"/>
              </w:tabs>
              <w:ind w:left="525" w:hanging="195"/>
              <w:rPr>
                <w:i/>
                <w:iCs/>
                <w:sz w:val="20"/>
                <w:szCs w:val="20"/>
              </w:rPr>
            </w:pPr>
            <w:r w:rsidRPr="000A2021">
              <w:rPr>
                <w:sz w:val="20"/>
                <w:szCs w:val="20"/>
              </w:rPr>
              <w:t>Increased transmissibility of an animal</w:t>
            </w:r>
            <w:r>
              <w:rPr>
                <w:sz w:val="20"/>
                <w:szCs w:val="20"/>
              </w:rPr>
              <w:t>/</w:t>
            </w:r>
            <w:r w:rsidRPr="000A2021">
              <w:rPr>
                <w:sz w:val="20"/>
                <w:szCs w:val="20"/>
              </w:rPr>
              <w:t>zoonotic pathogen, such that it can utilize new non-human vectors</w:t>
            </w:r>
            <w:r>
              <w:rPr>
                <w:sz w:val="20"/>
                <w:szCs w:val="20"/>
              </w:rPr>
              <w:t>/</w:t>
            </w:r>
            <w:r w:rsidRPr="000A2021">
              <w:rPr>
                <w:sz w:val="20"/>
                <w:szCs w:val="20"/>
              </w:rPr>
              <w:t>reservoirs to spread widely and uncontrollably in human population.</w:t>
            </w:r>
            <w:r w:rsidRPr="009D1C81">
              <w:rPr>
                <w:i/>
                <w:iCs/>
                <w:sz w:val="20"/>
                <w:szCs w:val="20"/>
              </w:rPr>
              <w:t xml:space="preserve"> </w:t>
            </w:r>
          </w:p>
        </w:tc>
        <w:tc>
          <w:tcPr>
            <w:tcW w:w="1350" w:type="dxa"/>
          </w:tcPr>
          <w:p w14:paraId="5856DC0C" w14:textId="7223D39A" w:rsidR="002B7B23" w:rsidRDefault="00FB3CF7" w:rsidP="002B7B23">
            <w:pPr>
              <w:jc w:val="center"/>
            </w:pPr>
            <w:sdt>
              <w:sdtPr>
                <w:rPr>
                  <w:rFonts w:asciiTheme="majorHAnsi" w:hAnsiTheme="majorHAnsi" w:cs="Arial"/>
                  <w:sz w:val="20"/>
                  <w:szCs w:val="20"/>
                </w:rPr>
                <w:id w:val="1203837079"/>
                <w14:checkbox>
                  <w14:checked w14:val="0"/>
                  <w14:checkedState w14:val="2612" w14:font="MS Gothic"/>
                  <w14:uncheckedState w14:val="2610" w14:font="MS Gothic"/>
                </w14:checkbox>
              </w:sdtPr>
              <w:sdtEndPr/>
              <w:sdtContent>
                <w:r w:rsidR="002B7B23" w:rsidRPr="005B2FE8">
                  <w:rPr>
                    <w:rFonts w:asciiTheme="majorHAnsi" w:eastAsia="MS Gothic" w:hAnsiTheme="majorHAnsi" w:cs="Arial"/>
                    <w:sz w:val="20"/>
                    <w:szCs w:val="20"/>
                  </w:rPr>
                  <w:t>☐</w:t>
                </w:r>
              </w:sdtContent>
            </w:sdt>
            <w:r w:rsidR="002B7B23" w:rsidRPr="005B2FE8">
              <w:rPr>
                <w:rFonts w:asciiTheme="majorHAnsi" w:hAnsiTheme="majorHAnsi" w:cs="Arial"/>
                <w:sz w:val="20"/>
                <w:szCs w:val="20"/>
              </w:rPr>
              <w:t xml:space="preserve"> Yes  </w:t>
            </w:r>
            <w:sdt>
              <w:sdtPr>
                <w:rPr>
                  <w:rFonts w:asciiTheme="majorHAnsi" w:hAnsiTheme="majorHAnsi" w:cs="Arial"/>
                  <w:sz w:val="20"/>
                  <w:szCs w:val="20"/>
                </w:rPr>
                <w:id w:val="-1441606896"/>
                <w14:checkbox>
                  <w14:checked w14:val="0"/>
                  <w14:checkedState w14:val="2612" w14:font="MS Gothic"/>
                  <w14:uncheckedState w14:val="2610" w14:font="MS Gothic"/>
                </w14:checkbox>
              </w:sdtPr>
              <w:sdtEndPr/>
              <w:sdtContent>
                <w:r w:rsidR="002B7B23" w:rsidRPr="005B2FE8">
                  <w:rPr>
                    <w:rFonts w:asciiTheme="majorHAnsi" w:eastAsia="MS Gothic" w:hAnsiTheme="majorHAnsi" w:cs="Arial"/>
                    <w:sz w:val="20"/>
                    <w:szCs w:val="20"/>
                  </w:rPr>
                  <w:t>☐</w:t>
                </w:r>
              </w:sdtContent>
            </w:sdt>
            <w:r w:rsidR="002B7B23" w:rsidRPr="005B2FE8">
              <w:rPr>
                <w:rFonts w:asciiTheme="majorHAnsi" w:hAnsiTheme="majorHAnsi" w:cs="Arial"/>
                <w:sz w:val="20"/>
                <w:szCs w:val="20"/>
              </w:rPr>
              <w:t xml:space="preserve"> No</w:t>
            </w:r>
          </w:p>
        </w:tc>
      </w:tr>
      <w:tr w:rsidR="002B7B23" w14:paraId="048CA6C2" w14:textId="77777777" w:rsidTr="002B7B23">
        <w:tc>
          <w:tcPr>
            <w:tcW w:w="540" w:type="dxa"/>
          </w:tcPr>
          <w:p w14:paraId="6747CB1D" w14:textId="77777777" w:rsidR="002B7B23" w:rsidRPr="002B7B23" w:rsidRDefault="002B7B23" w:rsidP="002B7B23">
            <w:pPr>
              <w:ind w:left="360"/>
              <w:jc w:val="center"/>
            </w:pPr>
          </w:p>
        </w:tc>
        <w:tc>
          <w:tcPr>
            <w:tcW w:w="9180" w:type="dxa"/>
            <w:gridSpan w:val="2"/>
          </w:tcPr>
          <w:p w14:paraId="210B6F56" w14:textId="77777777" w:rsidR="002B7B23" w:rsidRPr="00D92813" w:rsidRDefault="002B7B23" w:rsidP="002B7B23">
            <w:pPr>
              <w:pStyle w:val="ListParagraph"/>
              <w:numPr>
                <w:ilvl w:val="0"/>
                <w:numId w:val="6"/>
              </w:numPr>
              <w:ind w:left="345"/>
              <w:rPr>
                <w:b/>
                <w:bCs/>
              </w:rPr>
            </w:pPr>
            <w:r w:rsidRPr="00D92813">
              <w:rPr>
                <w:b/>
                <w:bCs/>
              </w:rPr>
              <w:t>Enhance the virulence of the pathogen in humans?</w:t>
            </w:r>
          </w:p>
          <w:p w14:paraId="4847F891" w14:textId="63180A0B" w:rsidR="002B7B23" w:rsidRPr="00D41BB3" w:rsidRDefault="002B7B23" w:rsidP="002B7B23">
            <w:pPr>
              <w:pStyle w:val="ListParagraph"/>
              <w:numPr>
                <w:ilvl w:val="0"/>
                <w:numId w:val="13"/>
              </w:numPr>
              <w:tabs>
                <w:tab w:val="left" w:pos="1613"/>
              </w:tabs>
              <w:ind w:left="525" w:hanging="195"/>
              <w:rPr>
                <w:i/>
                <w:iCs/>
              </w:rPr>
            </w:pPr>
            <w:r w:rsidRPr="000A2021">
              <w:rPr>
                <w:sz w:val="20"/>
                <w:szCs w:val="20"/>
              </w:rPr>
              <w:t>Creates a pathogen more virulent than the wild-type pathogen (i.e., resulting in higher morbidity or mortality) such that it can cause moderate to severe disease in humans.</w:t>
            </w:r>
          </w:p>
        </w:tc>
        <w:tc>
          <w:tcPr>
            <w:tcW w:w="1350" w:type="dxa"/>
          </w:tcPr>
          <w:p w14:paraId="0C17B523" w14:textId="3D3636A8" w:rsidR="002B7B23" w:rsidRDefault="00FB3CF7" w:rsidP="002B7B23">
            <w:pPr>
              <w:jc w:val="center"/>
            </w:pPr>
            <w:sdt>
              <w:sdtPr>
                <w:rPr>
                  <w:rFonts w:asciiTheme="majorHAnsi" w:hAnsiTheme="majorHAnsi" w:cs="Arial"/>
                  <w:sz w:val="20"/>
                  <w:szCs w:val="20"/>
                </w:rPr>
                <w:id w:val="-1687126492"/>
                <w14:checkbox>
                  <w14:checked w14:val="0"/>
                  <w14:checkedState w14:val="2612" w14:font="MS Gothic"/>
                  <w14:uncheckedState w14:val="2610" w14:font="MS Gothic"/>
                </w14:checkbox>
              </w:sdtPr>
              <w:sdtEndPr/>
              <w:sdtContent>
                <w:r w:rsidR="002B7B23" w:rsidRPr="005B2FE8">
                  <w:rPr>
                    <w:rFonts w:asciiTheme="majorHAnsi" w:eastAsia="MS Gothic" w:hAnsiTheme="majorHAnsi" w:cs="Arial"/>
                    <w:sz w:val="20"/>
                    <w:szCs w:val="20"/>
                  </w:rPr>
                  <w:t>☐</w:t>
                </w:r>
              </w:sdtContent>
            </w:sdt>
            <w:r w:rsidR="002B7B23" w:rsidRPr="005B2FE8">
              <w:rPr>
                <w:rFonts w:asciiTheme="majorHAnsi" w:hAnsiTheme="majorHAnsi" w:cs="Arial"/>
                <w:sz w:val="20"/>
                <w:szCs w:val="20"/>
              </w:rPr>
              <w:t xml:space="preserve"> Yes  </w:t>
            </w:r>
            <w:sdt>
              <w:sdtPr>
                <w:rPr>
                  <w:rFonts w:asciiTheme="majorHAnsi" w:hAnsiTheme="majorHAnsi" w:cs="Arial"/>
                  <w:sz w:val="20"/>
                  <w:szCs w:val="20"/>
                </w:rPr>
                <w:id w:val="1983107569"/>
                <w14:checkbox>
                  <w14:checked w14:val="0"/>
                  <w14:checkedState w14:val="2612" w14:font="MS Gothic"/>
                  <w14:uncheckedState w14:val="2610" w14:font="MS Gothic"/>
                </w14:checkbox>
              </w:sdtPr>
              <w:sdtEndPr/>
              <w:sdtContent>
                <w:r w:rsidR="002B7B23" w:rsidRPr="005B2FE8">
                  <w:rPr>
                    <w:rFonts w:asciiTheme="majorHAnsi" w:eastAsia="MS Gothic" w:hAnsiTheme="majorHAnsi" w:cs="Arial"/>
                    <w:sz w:val="20"/>
                    <w:szCs w:val="20"/>
                  </w:rPr>
                  <w:t>☐</w:t>
                </w:r>
              </w:sdtContent>
            </w:sdt>
            <w:r w:rsidR="002B7B23" w:rsidRPr="005B2FE8">
              <w:rPr>
                <w:rFonts w:asciiTheme="majorHAnsi" w:hAnsiTheme="majorHAnsi" w:cs="Arial"/>
                <w:sz w:val="20"/>
                <w:szCs w:val="20"/>
              </w:rPr>
              <w:t xml:space="preserve"> No</w:t>
            </w:r>
          </w:p>
        </w:tc>
      </w:tr>
      <w:tr w:rsidR="002B7B23" w14:paraId="70B57E98" w14:textId="77777777" w:rsidTr="002B7B23">
        <w:tc>
          <w:tcPr>
            <w:tcW w:w="540" w:type="dxa"/>
          </w:tcPr>
          <w:p w14:paraId="3D9FA999" w14:textId="77777777" w:rsidR="002B7B23" w:rsidRPr="002B7B23" w:rsidRDefault="002B7B23" w:rsidP="002B7B23">
            <w:pPr>
              <w:ind w:left="360"/>
              <w:jc w:val="center"/>
            </w:pPr>
          </w:p>
        </w:tc>
        <w:tc>
          <w:tcPr>
            <w:tcW w:w="9180" w:type="dxa"/>
            <w:gridSpan w:val="2"/>
          </w:tcPr>
          <w:p w14:paraId="3AA57C7F" w14:textId="77777777" w:rsidR="002B7B23" w:rsidRDefault="002B7B23" w:rsidP="002B7B23">
            <w:pPr>
              <w:pStyle w:val="ListParagraph"/>
              <w:numPr>
                <w:ilvl w:val="0"/>
                <w:numId w:val="7"/>
              </w:numPr>
              <w:ind w:left="345"/>
            </w:pPr>
            <w:r w:rsidRPr="00D92813">
              <w:rPr>
                <w:b/>
                <w:bCs/>
              </w:rPr>
              <w:t>Enhance the immune evasion</w:t>
            </w:r>
            <w:r w:rsidRPr="002638B4">
              <w:t xml:space="preserve"> of the pathogen in humans such as by modifying the pathogen to disrupt the effectiveness of pre-existing immunity via immunization or natural infection</w:t>
            </w:r>
            <w:r>
              <w:t>?</w:t>
            </w:r>
          </w:p>
          <w:p w14:paraId="313A32A4" w14:textId="7344C5A4" w:rsidR="002B7B23" w:rsidRPr="00D41BB3" w:rsidRDefault="002B7B23" w:rsidP="002B7B23">
            <w:pPr>
              <w:pStyle w:val="ListParagraph"/>
              <w:numPr>
                <w:ilvl w:val="0"/>
                <w:numId w:val="13"/>
              </w:numPr>
              <w:tabs>
                <w:tab w:val="left" w:pos="1613"/>
              </w:tabs>
              <w:ind w:left="525" w:hanging="195"/>
              <w:rPr>
                <w:i/>
                <w:iCs/>
              </w:rPr>
            </w:pPr>
            <w:r w:rsidRPr="000A2021">
              <w:rPr>
                <w:sz w:val="20"/>
                <w:szCs w:val="20"/>
              </w:rPr>
              <w:t>Modifies a pathogen such that it can spread widely and uncontrollably in human population, and cause moderate to severe disease, despite existing population immunity to the wild-type pathogen.</w:t>
            </w:r>
          </w:p>
        </w:tc>
        <w:tc>
          <w:tcPr>
            <w:tcW w:w="1350" w:type="dxa"/>
          </w:tcPr>
          <w:p w14:paraId="20B5922D" w14:textId="71F3751F" w:rsidR="002B7B23" w:rsidRDefault="00FB3CF7" w:rsidP="002B7B23">
            <w:pPr>
              <w:jc w:val="center"/>
            </w:pPr>
            <w:sdt>
              <w:sdtPr>
                <w:rPr>
                  <w:rFonts w:asciiTheme="majorHAnsi" w:hAnsiTheme="majorHAnsi" w:cs="Arial"/>
                  <w:sz w:val="20"/>
                  <w:szCs w:val="20"/>
                </w:rPr>
                <w:id w:val="-151918206"/>
                <w14:checkbox>
                  <w14:checked w14:val="0"/>
                  <w14:checkedState w14:val="2612" w14:font="MS Gothic"/>
                  <w14:uncheckedState w14:val="2610" w14:font="MS Gothic"/>
                </w14:checkbox>
              </w:sdtPr>
              <w:sdtEndPr/>
              <w:sdtContent>
                <w:r w:rsidR="002B7B23" w:rsidRPr="005B2FE8">
                  <w:rPr>
                    <w:rFonts w:asciiTheme="majorHAnsi" w:eastAsia="MS Gothic" w:hAnsiTheme="majorHAnsi" w:cs="Arial"/>
                    <w:sz w:val="20"/>
                    <w:szCs w:val="20"/>
                  </w:rPr>
                  <w:t>☐</w:t>
                </w:r>
              </w:sdtContent>
            </w:sdt>
            <w:r w:rsidR="002B7B23" w:rsidRPr="005B2FE8">
              <w:rPr>
                <w:rFonts w:asciiTheme="majorHAnsi" w:hAnsiTheme="majorHAnsi" w:cs="Arial"/>
                <w:sz w:val="20"/>
                <w:szCs w:val="20"/>
              </w:rPr>
              <w:t xml:space="preserve"> Yes  </w:t>
            </w:r>
            <w:sdt>
              <w:sdtPr>
                <w:rPr>
                  <w:rFonts w:asciiTheme="majorHAnsi" w:hAnsiTheme="majorHAnsi" w:cs="Arial"/>
                  <w:sz w:val="20"/>
                  <w:szCs w:val="20"/>
                </w:rPr>
                <w:id w:val="-2056449916"/>
                <w14:checkbox>
                  <w14:checked w14:val="0"/>
                  <w14:checkedState w14:val="2612" w14:font="MS Gothic"/>
                  <w14:uncheckedState w14:val="2610" w14:font="MS Gothic"/>
                </w14:checkbox>
              </w:sdtPr>
              <w:sdtEndPr/>
              <w:sdtContent>
                <w:r w:rsidR="002B7B23" w:rsidRPr="005B2FE8">
                  <w:rPr>
                    <w:rFonts w:asciiTheme="majorHAnsi" w:eastAsia="MS Gothic" w:hAnsiTheme="majorHAnsi" w:cs="Arial"/>
                    <w:sz w:val="20"/>
                    <w:szCs w:val="20"/>
                  </w:rPr>
                  <w:t>☐</w:t>
                </w:r>
              </w:sdtContent>
            </w:sdt>
            <w:r w:rsidR="002B7B23" w:rsidRPr="005B2FE8">
              <w:rPr>
                <w:rFonts w:asciiTheme="majorHAnsi" w:hAnsiTheme="majorHAnsi" w:cs="Arial"/>
                <w:sz w:val="20"/>
                <w:szCs w:val="20"/>
              </w:rPr>
              <w:t xml:space="preserve"> No</w:t>
            </w:r>
          </w:p>
        </w:tc>
      </w:tr>
      <w:tr w:rsidR="0067679C" w14:paraId="7C1E4875" w14:textId="77777777" w:rsidTr="002B7B23">
        <w:trPr>
          <w:trHeight w:val="341"/>
        </w:trPr>
        <w:tc>
          <w:tcPr>
            <w:tcW w:w="11070" w:type="dxa"/>
            <w:gridSpan w:val="4"/>
            <w:shd w:val="clear" w:color="auto" w:fill="DAE9F7" w:themeFill="text2" w:themeFillTint="1A"/>
          </w:tcPr>
          <w:p w14:paraId="23973D7A" w14:textId="65560A0F" w:rsidR="004C66E7" w:rsidRPr="009D1C81" w:rsidRDefault="000A2021" w:rsidP="00D04659">
            <w:pPr>
              <w:pStyle w:val="ListParagraph"/>
              <w:numPr>
                <w:ilvl w:val="0"/>
                <w:numId w:val="2"/>
              </w:numPr>
              <w:ind w:left="337"/>
              <w:rPr>
                <w:b/>
                <w:bCs/>
                <w:sz w:val="24"/>
                <w:szCs w:val="24"/>
              </w:rPr>
            </w:pPr>
            <w:bookmarkStart w:id="3" w:name="Q3"/>
            <w:bookmarkEnd w:id="2"/>
            <w:r w:rsidRPr="009D1C81">
              <w:rPr>
                <w:b/>
                <w:bCs/>
                <w:sz w:val="24"/>
                <w:szCs w:val="24"/>
              </w:rPr>
              <w:t>Category 2 Assessment</w:t>
            </w:r>
            <w:bookmarkEnd w:id="3"/>
          </w:p>
        </w:tc>
      </w:tr>
      <w:tr w:rsidR="000A2021" w14:paraId="35DCAE18" w14:textId="77777777" w:rsidTr="002B7B23">
        <w:trPr>
          <w:trHeight w:val="212"/>
        </w:trPr>
        <w:tc>
          <w:tcPr>
            <w:tcW w:w="4050" w:type="dxa"/>
            <w:gridSpan w:val="2"/>
            <w:shd w:val="clear" w:color="auto" w:fill="A5C9EB" w:themeFill="text2" w:themeFillTint="40"/>
          </w:tcPr>
          <w:p w14:paraId="0036B49F" w14:textId="3EA0C4CC" w:rsidR="000A2021" w:rsidRPr="005C2020" w:rsidRDefault="000A2021" w:rsidP="00347A8C">
            <w:pPr>
              <w:rPr>
                <w:b/>
                <w:bCs/>
              </w:rPr>
            </w:pPr>
            <w:r>
              <w:rPr>
                <w:b/>
                <w:bCs/>
              </w:rPr>
              <w:t>IF</w:t>
            </w:r>
          </w:p>
        </w:tc>
        <w:tc>
          <w:tcPr>
            <w:tcW w:w="7020" w:type="dxa"/>
            <w:gridSpan w:val="2"/>
            <w:shd w:val="clear" w:color="auto" w:fill="A5C9EB" w:themeFill="text2" w:themeFillTint="40"/>
          </w:tcPr>
          <w:p w14:paraId="15FA13F7" w14:textId="405017CF" w:rsidR="000A2021" w:rsidRPr="005C2020" w:rsidRDefault="000A2021" w:rsidP="00347A8C">
            <w:pPr>
              <w:rPr>
                <w:b/>
                <w:bCs/>
              </w:rPr>
            </w:pPr>
            <w:r>
              <w:rPr>
                <w:b/>
                <w:bCs/>
              </w:rPr>
              <w:t>THEN</w:t>
            </w:r>
          </w:p>
        </w:tc>
      </w:tr>
      <w:tr w:rsidR="009D1C81" w14:paraId="1DDE2413" w14:textId="77777777" w:rsidTr="002B7B23">
        <w:trPr>
          <w:trHeight w:val="665"/>
        </w:trPr>
        <w:tc>
          <w:tcPr>
            <w:tcW w:w="4050" w:type="dxa"/>
            <w:gridSpan w:val="2"/>
            <w:shd w:val="clear" w:color="auto" w:fill="DAE9F7" w:themeFill="text2" w:themeFillTint="1A"/>
            <w:vAlign w:val="center"/>
          </w:tcPr>
          <w:p w14:paraId="240C01BE" w14:textId="28B580C1" w:rsidR="009D1C81" w:rsidRPr="005C2020" w:rsidRDefault="009D1C81" w:rsidP="000A2021">
            <w:pPr>
              <w:rPr>
                <w:b/>
                <w:bCs/>
              </w:rPr>
            </w:pPr>
            <w:r>
              <w:t>NO to Question A.1</w:t>
            </w:r>
          </w:p>
        </w:tc>
        <w:tc>
          <w:tcPr>
            <w:tcW w:w="7020" w:type="dxa"/>
            <w:gridSpan w:val="2"/>
            <w:vMerge w:val="restart"/>
            <w:shd w:val="clear" w:color="auto" w:fill="DAE9F7" w:themeFill="text2" w:themeFillTint="1A"/>
            <w:vAlign w:val="center"/>
          </w:tcPr>
          <w:p w14:paraId="085AC903" w14:textId="31B1072F" w:rsidR="009D1C81" w:rsidRPr="002F6B02" w:rsidRDefault="009D1C81" w:rsidP="009D1C81">
            <w:r w:rsidRPr="00555DD4">
              <w:t>Research DOES NOT meet Category 2 (PEPP) criteria.</w:t>
            </w:r>
          </w:p>
        </w:tc>
      </w:tr>
      <w:tr w:rsidR="009D1C81" w14:paraId="40265EE8" w14:textId="77777777" w:rsidTr="002B7B23">
        <w:trPr>
          <w:trHeight w:val="665"/>
        </w:trPr>
        <w:tc>
          <w:tcPr>
            <w:tcW w:w="4050" w:type="dxa"/>
            <w:gridSpan w:val="2"/>
            <w:shd w:val="clear" w:color="auto" w:fill="DAE9F7" w:themeFill="text2" w:themeFillTint="1A"/>
            <w:vAlign w:val="center"/>
          </w:tcPr>
          <w:p w14:paraId="21E98D2C" w14:textId="0669071F" w:rsidR="009D1C81" w:rsidRDefault="009D1C81" w:rsidP="009D1C81">
            <w:r>
              <w:t>YES to Q</w:t>
            </w:r>
            <w:r w:rsidRPr="007C5584">
              <w:t xml:space="preserve">uestion </w:t>
            </w:r>
            <w:r>
              <w:t>A</w:t>
            </w:r>
            <w:r w:rsidRPr="007C5584">
              <w:t>.1</w:t>
            </w:r>
            <w:r>
              <w:t xml:space="preserve"> </w:t>
            </w:r>
            <w:r>
              <w:rPr>
                <w:u w:val="single"/>
              </w:rPr>
              <w:t>and</w:t>
            </w:r>
            <w:r>
              <w:t xml:space="preserve"> </w:t>
            </w:r>
          </w:p>
          <w:p w14:paraId="187044A1" w14:textId="35719828" w:rsidR="009D1C81" w:rsidRDefault="009D1C81" w:rsidP="009D1C81">
            <w:r w:rsidRPr="007C5584">
              <w:t>NO to</w:t>
            </w:r>
            <w:r>
              <w:rPr>
                <w:i/>
                <w:iCs/>
              </w:rPr>
              <w:t xml:space="preserve"> </w:t>
            </w:r>
            <w:r w:rsidRPr="007C5584">
              <w:t xml:space="preserve">all </w:t>
            </w:r>
            <w:r>
              <w:t>Q</w:t>
            </w:r>
            <w:r w:rsidRPr="007C5584">
              <w:t xml:space="preserve">uestions </w:t>
            </w:r>
            <w:r>
              <w:t>A</w:t>
            </w:r>
            <w:r w:rsidRPr="007C5584">
              <w:t>.2</w:t>
            </w:r>
            <w:r>
              <w:t>.a-c</w:t>
            </w:r>
          </w:p>
        </w:tc>
        <w:tc>
          <w:tcPr>
            <w:tcW w:w="7020" w:type="dxa"/>
            <w:gridSpan w:val="2"/>
            <w:vMerge/>
            <w:shd w:val="clear" w:color="auto" w:fill="DAE9F7" w:themeFill="text2" w:themeFillTint="1A"/>
            <w:vAlign w:val="center"/>
          </w:tcPr>
          <w:p w14:paraId="26059B5F" w14:textId="0CCE7B6E" w:rsidR="009D1C81" w:rsidRDefault="009D1C81" w:rsidP="009D1C81"/>
        </w:tc>
      </w:tr>
      <w:tr w:rsidR="009D1C81" w14:paraId="0CEDFC5F" w14:textId="77777777" w:rsidTr="002F6B02">
        <w:trPr>
          <w:trHeight w:val="926"/>
        </w:trPr>
        <w:tc>
          <w:tcPr>
            <w:tcW w:w="4050" w:type="dxa"/>
            <w:gridSpan w:val="2"/>
            <w:shd w:val="clear" w:color="auto" w:fill="DAE9F7" w:themeFill="text2" w:themeFillTint="1A"/>
            <w:vAlign w:val="center"/>
          </w:tcPr>
          <w:p w14:paraId="1345E933" w14:textId="10A09605" w:rsidR="009D1C81" w:rsidRPr="00764C71" w:rsidRDefault="009D1C81" w:rsidP="009D1C81">
            <w:pPr>
              <w:rPr>
                <w:b/>
                <w:bCs/>
              </w:rPr>
            </w:pPr>
            <w:r w:rsidRPr="00764C71">
              <w:rPr>
                <w:b/>
                <w:bCs/>
              </w:rPr>
              <w:t xml:space="preserve">YES to Question </w:t>
            </w:r>
            <w:r>
              <w:rPr>
                <w:b/>
                <w:bCs/>
              </w:rPr>
              <w:t>A</w:t>
            </w:r>
            <w:r w:rsidRPr="00764C71">
              <w:rPr>
                <w:b/>
                <w:bCs/>
              </w:rPr>
              <w:t xml:space="preserve">.1. </w:t>
            </w:r>
            <w:r w:rsidRPr="00764C71">
              <w:rPr>
                <w:b/>
                <w:bCs/>
                <w:u w:val="single"/>
              </w:rPr>
              <w:t>and</w:t>
            </w:r>
            <w:r w:rsidRPr="00764C71">
              <w:rPr>
                <w:b/>
                <w:bCs/>
              </w:rPr>
              <w:t xml:space="preserve"> </w:t>
            </w:r>
          </w:p>
          <w:p w14:paraId="00AE1762" w14:textId="01B0CEA5" w:rsidR="009D1C81" w:rsidRPr="00764C71" w:rsidRDefault="009D1C81" w:rsidP="009D1C81">
            <w:pPr>
              <w:rPr>
                <w:b/>
                <w:bCs/>
              </w:rPr>
            </w:pPr>
            <w:r w:rsidRPr="00764C71">
              <w:rPr>
                <w:b/>
                <w:bCs/>
              </w:rPr>
              <w:t xml:space="preserve">YES to any Questions </w:t>
            </w:r>
            <w:r>
              <w:rPr>
                <w:b/>
                <w:bCs/>
              </w:rPr>
              <w:t>A</w:t>
            </w:r>
            <w:r w:rsidRPr="00764C71">
              <w:rPr>
                <w:b/>
                <w:bCs/>
              </w:rPr>
              <w:t>.2</w:t>
            </w:r>
            <w:r>
              <w:rPr>
                <w:b/>
                <w:bCs/>
              </w:rPr>
              <w:t>.a-c</w:t>
            </w:r>
          </w:p>
        </w:tc>
        <w:tc>
          <w:tcPr>
            <w:tcW w:w="7020" w:type="dxa"/>
            <w:gridSpan w:val="2"/>
            <w:shd w:val="clear" w:color="auto" w:fill="DAE9F7" w:themeFill="text2" w:themeFillTint="1A"/>
            <w:vAlign w:val="center"/>
          </w:tcPr>
          <w:p w14:paraId="1EC52A21" w14:textId="75A0B79D" w:rsidR="009D1C81" w:rsidRPr="002F6B02" w:rsidRDefault="009D1C81" w:rsidP="009D1C81">
            <w:pPr>
              <w:rPr>
                <w:b/>
                <w:bCs/>
              </w:rPr>
            </w:pPr>
            <w:r w:rsidRPr="000A2021">
              <w:rPr>
                <w:b/>
                <w:bCs/>
              </w:rPr>
              <w:t xml:space="preserve">Research DOES </w:t>
            </w:r>
            <w:r w:rsidR="00555DD4">
              <w:rPr>
                <w:b/>
                <w:bCs/>
              </w:rPr>
              <w:t>MEET</w:t>
            </w:r>
            <w:r w:rsidRPr="000A2021">
              <w:rPr>
                <w:b/>
                <w:bCs/>
              </w:rPr>
              <w:t xml:space="preserve"> Category 2 (PEPP) criteria.</w:t>
            </w:r>
          </w:p>
        </w:tc>
      </w:tr>
    </w:tbl>
    <w:p w14:paraId="78CDA850" w14:textId="77777777" w:rsidR="002F6B02" w:rsidRPr="002F6B02" w:rsidRDefault="002F6B02" w:rsidP="001B4EAE">
      <w:pPr>
        <w:jc w:val="center"/>
        <w:rPr>
          <w:i/>
          <w:iCs/>
          <w:sz w:val="16"/>
          <w:szCs w:val="16"/>
        </w:rPr>
      </w:pPr>
    </w:p>
    <w:p w14:paraId="6DB648DF" w14:textId="72747587" w:rsidR="001B4EAE" w:rsidRPr="002F6B02" w:rsidRDefault="002F6B02" w:rsidP="001B4EAE">
      <w:pPr>
        <w:jc w:val="center"/>
      </w:pPr>
      <w:r w:rsidRPr="009D1C81">
        <w:rPr>
          <w:i/>
          <w:iCs/>
        </w:rPr>
        <w:t>Continue to Section B: Category 1: Dual Use Research o</w:t>
      </w:r>
      <w:r>
        <w:rPr>
          <w:i/>
          <w:iCs/>
        </w:rPr>
        <w:t>f</w:t>
      </w:r>
      <w:r w:rsidRPr="009D1C81">
        <w:rPr>
          <w:i/>
          <w:iCs/>
        </w:rPr>
        <w:t xml:space="preserve"> Concern (DURC) Assessment.</w:t>
      </w:r>
    </w:p>
    <w:p w14:paraId="74728A5B" w14:textId="66CE0B97" w:rsidR="001B4EAE" w:rsidRPr="009D1C81" w:rsidRDefault="001B4EAE" w:rsidP="00D04659">
      <w:pPr>
        <w:pStyle w:val="ListParagraph"/>
        <w:keepNext/>
        <w:keepLines/>
        <w:numPr>
          <w:ilvl w:val="0"/>
          <w:numId w:val="10"/>
        </w:numPr>
        <w:ind w:left="360"/>
        <w:rPr>
          <w:b/>
          <w:bCs/>
          <w:sz w:val="28"/>
          <w:szCs w:val="28"/>
        </w:rPr>
      </w:pPr>
      <w:bookmarkStart w:id="4" w:name="SectionB"/>
      <w:r w:rsidRPr="009D1C81">
        <w:rPr>
          <w:b/>
          <w:bCs/>
          <w:sz w:val="28"/>
          <w:szCs w:val="28"/>
        </w:rPr>
        <w:lastRenderedPageBreak/>
        <w:t>Category 1: Dual Use Research or Concern (DURC) Assessment</w:t>
      </w:r>
    </w:p>
    <w:tbl>
      <w:tblPr>
        <w:tblStyle w:val="TableGrid"/>
        <w:tblW w:w="11160" w:type="dxa"/>
        <w:tblInd w:w="-185" w:type="dxa"/>
        <w:tblLook w:val="04A0" w:firstRow="1" w:lastRow="0" w:firstColumn="1" w:lastColumn="0" w:noHBand="0" w:noVBand="1"/>
      </w:tblPr>
      <w:tblGrid>
        <w:gridCol w:w="761"/>
        <w:gridCol w:w="3823"/>
        <w:gridCol w:w="5226"/>
        <w:gridCol w:w="1350"/>
      </w:tblGrid>
      <w:tr w:rsidR="003B03CE" w14:paraId="76D48B24" w14:textId="77777777" w:rsidTr="002B7B23">
        <w:tc>
          <w:tcPr>
            <w:tcW w:w="11160" w:type="dxa"/>
            <w:gridSpan w:val="4"/>
          </w:tcPr>
          <w:p w14:paraId="6EB37D23" w14:textId="3C2A00BF" w:rsidR="009D1C81" w:rsidRPr="00241A93" w:rsidRDefault="00EF3369" w:rsidP="00241A93">
            <w:pPr>
              <w:keepNext/>
              <w:keepLines/>
              <w:rPr>
                <w:sz w:val="20"/>
                <w:szCs w:val="20"/>
              </w:rPr>
            </w:pPr>
            <w:bookmarkStart w:id="5" w:name="_Hlk195083433"/>
            <w:bookmarkEnd w:id="4"/>
            <w:r w:rsidRPr="00241A93">
              <w:rPr>
                <w:sz w:val="20"/>
                <w:szCs w:val="20"/>
              </w:rPr>
              <w:t>Dual use research of concern (DURC) is “life sciences research that, based on current understanding, can be reasonably anticipated to provide knowledge, information, products, or technologies that could be misapplied to do harm with no, or only minor, modification to pose a significant threat with potential consequences to public health and safety, agricultural crops and other plants, animals, the environment, materiel, or national security.”</w:t>
            </w:r>
            <w:r w:rsidR="00241A93" w:rsidRPr="00241A93">
              <w:rPr>
                <w:sz w:val="20"/>
                <w:szCs w:val="20"/>
              </w:rPr>
              <w:t xml:space="preserve"> </w:t>
            </w:r>
          </w:p>
        </w:tc>
      </w:tr>
      <w:tr w:rsidR="008E5C4D" w14:paraId="7DAB1945" w14:textId="77777777" w:rsidTr="002B7B23">
        <w:tc>
          <w:tcPr>
            <w:tcW w:w="11160" w:type="dxa"/>
            <w:gridSpan w:val="4"/>
            <w:shd w:val="clear" w:color="auto" w:fill="DAE9F7" w:themeFill="text2" w:themeFillTint="1A"/>
          </w:tcPr>
          <w:p w14:paraId="40043D29" w14:textId="26C770F4" w:rsidR="008E5C4D" w:rsidRPr="009809CA" w:rsidRDefault="001644D5" w:rsidP="008E5C4D">
            <w:pPr>
              <w:rPr>
                <w:b/>
                <w:bCs/>
              </w:rPr>
            </w:pPr>
            <w:r>
              <w:rPr>
                <w:b/>
                <w:bCs/>
              </w:rPr>
              <w:t>Biological</w:t>
            </w:r>
            <w:r w:rsidR="008E5C4D">
              <w:rPr>
                <w:b/>
                <w:bCs/>
              </w:rPr>
              <w:t xml:space="preserve"> agents and to</w:t>
            </w:r>
            <w:r>
              <w:rPr>
                <w:b/>
                <w:bCs/>
              </w:rPr>
              <w:t>xins</w:t>
            </w:r>
            <w:r w:rsidR="002B7B23">
              <w:rPr>
                <w:b/>
                <w:bCs/>
              </w:rPr>
              <w:t xml:space="preserve"> used:</w:t>
            </w:r>
          </w:p>
        </w:tc>
      </w:tr>
      <w:tr w:rsidR="008E5C4D" w14:paraId="25D81852" w14:textId="77777777" w:rsidTr="002B7B23">
        <w:tc>
          <w:tcPr>
            <w:tcW w:w="761" w:type="dxa"/>
          </w:tcPr>
          <w:p w14:paraId="7A906EDA" w14:textId="77777777" w:rsidR="008E5C4D" w:rsidRPr="009809CA" w:rsidRDefault="008E5C4D" w:rsidP="00D04659">
            <w:pPr>
              <w:pStyle w:val="ListParagraph"/>
              <w:numPr>
                <w:ilvl w:val="0"/>
                <w:numId w:val="1"/>
              </w:numPr>
              <w:ind w:left="360"/>
              <w:jc w:val="center"/>
            </w:pPr>
          </w:p>
        </w:tc>
        <w:tc>
          <w:tcPr>
            <w:tcW w:w="9049" w:type="dxa"/>
            <w:gridSpan w:val="2"/>
          </w:tcPr>
          <w:p w14:paraId="53041000" w14:textId="77777777" w:rsidR="00EF5434" w:rsidRDefault="002B09F9" w:rsidP="008E5C4D">
            <w:pPr>
              <w:rPr>
                <w:b/>
                <w:bCs/>
              </w:rPr>
            </w:pPr>
            <w:r>
              <w:t>Does your research i</w:t>
            </w:r>
            <w:r w:rsidR="008E5C4D">
              <w:t>nvolve</w:t>
            </w:r>
            <w:r w:rsidR="008E5C4D" w:rsidRPr="009809CA">
              <w:t xml:space="preserve"> </w:t>
            </w:r>
            <w:r w:rsidR="008E5C4D" w:rsidRPr="001644D5">
              <w:rPr>
                <w:b/>
                <w:bCs/>
              </w:rPr>
              <w:t>one or more biological agents</w:t>
            </w:r>
            <w:r w:rsidRPr="001644D5">
              <w:rPr>
                <w:b/>
                <w:bCs/>
              </w:rPr>
              <w:t xml:space="preserve"> or </w:t>
            </w:r>
            <w:r w:rsidR="008E5C4D" w:rsidRPr="001644D5">
              <w:rPr>
                <w:b/>
                <w:bCs/>
              </w:rPr>
              <w:t>toxins within the scope</w:t>
            </w:r>
            <w:r w:rsidR="00EF5434">
              <w:rPr>
                <w:b/>
                <w:bCs/>
              </w:rPr>
              <w:t>?</w:t>
            </w:r>
            <w:r w:rsidR="0066796F">
              <w:rPr>
                <w:b/>
                <w:bCs/>
              </w:rPr>
              <w:t xml:space="preserve"> </w:t>
            </w:r>
          </w:p>
          <w:p w14:paraId="0A73B7BB" w14:textId="4CD4E3A6" w:rsidR="005A52F3" w:rsidRDefault="00EF5434" w:rsidP="008E5C4D">
            <w:r>
              <w:t xml:space="preserve">Refer to </w:t>
            </w:r>
            <w:hyperlink w:anchor="AppendixB" w:history="1">
              <w:r w:rsidRPr="00060336">
                <w:rPr>
                  <w:rStyle w:val="Hyperlink"/>
                </w:rPr>
                <w:t>list of agents and toxins</w:t>
              </w:r>
            </w:hyperlink>
            <w:r>
              <w:t xml:space="preserve"> includin</w:t>
            </w:r>
            <w:r w:rsidRPr="00784FC7">
              <w:t xml:space="preserve">g </w:t>
            </w:r>
            <w:hyperlink w:anchor="ExcludedRG3" w:history="1">
              <w:r w:rsidRPr="00D021B6">
                <w:rPr>
                  <w:rStyle w:val="Hyperlink"/>
                  <w:rFonts w:cs="Arial"/>
                </w:rPr>
                <w:t>excluded Risk Group 3 agents</w:t>
              </w:r>
            </w:hyperlink>
            <w:r w:rsidRPr="00784FC7">
              <w:t>.</w:t>
            </w:r>
          </w:p>
          <w:p w14:paraId="39288227" w14:textId="0A789597" w:rsidR="00EF3369" w:rsidRPr="0066796F" w:rsidRDefault="005A52F3" w:rsidP="0066796F">
            <w:pPr>
              <w:pStyle w:val="ListParagraph"/>
              <w:numPr>
                <w:ilvl w:val="0"/>
                <w:numId w:val="13"/>
              </w:numPr>
              <w:tabs>
                <w:tab w:val="left" w:pos="1613"/>
              </w:tabs>
              <w:ind w:left="525" w:hanging="195"/>
              <w:rPr>
                <w:sz w:val="20"/>
                <w:szCs w:val="20"/>
              </w:rPr>
            </w:pPr>
            <w:hyperlink r:id="rId13" w:history="1">
              <w:r w:rsidRPr="0066796F">
                <w:rPr>
                  <w:sz w:val="20"/>
                  <w:szCs w:val="20"/>
                  <w:u w:val="single"/>
                </w:rPr>
                <w:t>Select agents and toxins</w:t>
              </w:r>
            </w:hyperlink>
            <w:r w:rsidR="0066796F" w:rsidRPr="0066796F">
              <w:rPr>
                <w:sz w:val="20"/>
                <w:szCs w:val="20"/>
              </w:rPr>
              <w:t>, including toxins in any amount</w:t>
            </w:r>
          </w:p>
          <w:p w14:paraId="4B567C56" w14:textId="637464ED" w:rsidR="00EF3369" w:rsidRPr="0066796F" w:rsidRDefault="00EF3369" w:rsidP="0066796F">
            <w:pPr>
              <w:pStyle w:val="ListParagraph"/>
              <w:numPr>
                <w:ilvl w:val="0"/>
                <w:numId w:val="13"/>
              </w:numPr>
              <w:tabs>
                <w:tab w:val="left" w:pos="1613"/>
              </w:tabs>
              <w:ind w:left="525" w:hanging="195"/>
              <w:rPr>
                <w:sz w:val="20"/>
                <w:szCs w:val="20"/>
              </w:rPr>
            </w:pPr>
            <w:r w:rsidRPr="0066796F">
              <w:rPr>
                <w:sz w:val="20"/>
                <w:szCs w:val="20"/>
              </w:rPr>
              <w:t xml:space="preserve">Risk Group 4 </w:t>
            </w:r>
            <w:r w:rsidR="0066796F" w:rsidRPr="0066796F">
              <w:rPr>
                <w:sz w:val="20"/>
                <w:szCs w:val="20"/>
              </w:rPr>
              <w:t xml:space="preserve">and a subset of Risk Group 3 </w:t>
            </w:r>
            <w:r w:rsidR="005A52F3" w:rsidRPr="0066796F">
              <w:rPr>
                <w:sz w:val="20"/>
                <w:szCs w:val="20"/>
              </w:rPr>
              <w:t>pathogens per</w:t>
            </w:r>
            <w:r w:rsidRPr="0066796F">
              <w:rPr>
                <w:sz w:val="20"/>
                <w:szCs w:val="20"/>
              </w:rPr>
              <w:t xml:space="preserve"> the </w:t>
            </w:r>
            <w:hyperlink r:id="rId14" w:history="1">
              <w:r w:rsidRPr="0066796F">
                <w:rPr>
                  <w:sz w:val="20"/>
                  <w:szCs w:val="20"/>
                  <w:u w:val="single"/>
                </w:rPr>
                <w:t>NIH Guidelines</w:t>
              </w:r>
            </w:hyperlink>
          </w:p>
          <w:p w14:paraId="11F9AD50" w14:textId="7C7B2B36" w:rsidR="0066796F" w:rsidRPr="00EF5434" w:rsidRDefault="0066796F" w:rsidP="00784FC7">
            <w:pPr>
              <w:pStyle w:val="ListParagraph"/>
              <w:numPr>
                <w:ilvl w:val="0"/>
                <w:numId w:val="13"/>
              </w:numPr>
              <w:tabs>
                <w:tab w:val="left" w:pos="1613"/>
              </w:tabs>
              <w:ind w:left="525" w:hanging="195"/>
              <w:rPr>
                <w:sz w:val="20"/>
                <w:szCs w:val="20"/>
              </w:rPr>
            </w:pPr>
            <w:r w:rsidRPr="0066796F">
              <w:rPr>
                <w:sz w:val="20"/>
                <w:szCs w:val="20"/>
              </w:rPr>
              <w:t>A</w:t>
            </w:r>
            <w:r w:rsidR="00EF3369" w:rsidRPr="0066796F">
              <w:rPr>
                <w:sz w:val="20"/>
                <w:szCs w:val="20"/>
              </w:rPr>
              <w:t xml:space="preserve">ny biological agent affecting humans </w:t>
            </w:r>
            <w:r w:rsidR="005A52F3" w:rsidRPr="0066796F">
              <w:rPr>
                <w:sz w:val="20"/>
                <w:szCs w:val="20"/>
              </w:rPr>
              <w:t xml:space="preserve">recommended </w:t>
            </w:r>
            <w:r w:rsidR="00EF3369" w:rsidRPr="0066796F">
              <w:rPr>
                <w:sz w:val="20"/>
                <w:szCs w:val="20"/>
              </w:rPr>
              <w:t xml:space="preserve">to be handled at </w:t>
            </w:r>
            <w:r w:rsidR="005A52F3" w:rsidRPr="0066796F">
              <w:rPr>
                <w:sz w:val="20"/>
                <w:szCs w:val="20"/>
              </w:rPr>
              <w:t>BSL-3 or BSL-4 per</w:t>
            </w:r>
            <w:r w:rsidR="00EF3369" w:rsidRPr="0066796F">
              <w:rPr>
                <w:sz w:val="20"/>
                <w:szCs w:val="20"/>
              </w:rPr>
              <w:t xml:space="preserve"> </w:t>
            </w:r>
            <w:hyperlink r:id="rId15" w:history="1">
              <w:r w:rsidR="00EF3369" w:rsidRPr="0066796F">
                <w:rPr>
                  <w:sz w:val="20"/>
                  <w:szCs w:val="20"/>
                  <w:u w:val="single"/>
                </w:rPr>
                <w:t>Biosafety in Microbiological and Biomedical Laboratories (BMBL)</w:t>
              </w:r>
            </w:hyperlink>
          </w:p>
        </w:tc>
        <w:tc>
          <w:tcPr>
            <w:tcW w:w="1350" w:type="dxa"/>
          </w:tcPr>
          <w:p w14:paraId="788D889A" w14:textId="77777777" w:rsidR="008E5C4D" w:rsidRPr="002B7B23" w:rsidRDefault="00FB3CF7" w:rsidP="002B7B23">
            <w:pPr>
              <w:jc w:val="center"/>
              <w:rPr>
                <w:rFonts w:asciiTheme="majorHAnsi" w:hAnsiTheme="majorHAnsi" w:cs="Arial"/>
                <w:sz w:val="20"/>
                <w:szCs w:val="20"/>
              </w:rPr>
            </w:pPr>
            <w:sdt>
              <w:sdtPr>
                <w:rPr>
                  <w:rFonts w:asciiTheme="majorHAnsi" w:hAnsiTheme="majorHAnsi" w:cs="Arial"/>
                  <w:sz w:val="20"/>
                  <w:szCs w:val="20"/>
                </w:rPr>
                <w:id w:val="2120330776"/>
                <w14:checkbox>
                  <w14:checked w14:val="0"/>
                  <w14:checkedState w14:val="2612" w14:font="MS Gothic"/>
                  <w14:uncheckedState w14:val="2610" w14:font="MS Gothic"/>
                </w14:checkbox>
              </w:sdtPr>
              <w:sdtEndPr/>
              <w:sdtContent>
                <w:r w:rsidR="008E5C4D" w:rsidRPr="002B7B23">
                  <w:rPr>
                    <w:rFonts w:asciiTheme="majorHAnsi" w:eastAsia="MS Gothic" w:hAnsiTheme="majorHAnsi" w:cs="Arial"/>
                    <w:sz w:val="20"/>
                    <w:szCs w:val="20"/>
                  </w:rPr>
                  <w:t>☐</w:t>
                </w:r>
              </w:sdtContent>
            </w:sdt>
            <w:r w:rsidR="008E5C4D" w:rsidRPr="002B7B23">
              <w:rPr>
                <w:rFonts w:asciiTheme="majorHAnsi" w:hAnsiTheme="majorHAnsi" w:cs="Arial"/>
                <w:sz w:val="20"/>
                <w:szCs w:val="20"/>
              </w:rPr>
              <w:t xml:space="preserve"> Yes  </w:t>
            </w:r>
            <w:sdt>
              <w:sdtPr>
                <w:rPr>
                  <w:rFonts w:asciiTheme="majorHAnsi" w:hAnsiTheme="majorHAnsi" w:cs="Arial"/>
                  <w:sz w:val="20"/>
                  <w:szCs w:val="20"/>
                </w:rPr>
                <w:id w:val="738676246"/>
                <w14:checkbox>
                  <w14:checked w14:val="0"/>
                  <w14:checkedState w14:val="2612" w14:font="MS Gothic"/>
                  <w14:uncheckedState w14:val="2610" w14:font="MS Gothic"/>
                </w14:checkbox>
              </w:sdtPr>
              <w:sdtEndPr/>
              <w:sdtContent>
                <w:r w:rsidR="008E5C4D" w:rsidRPr="002B7B23">
                  <w:rPr>
                    <w:rFonts w:asciiTheme="majorHAnsi" w:eastAsia="MS Gothic" w:hAnsiTheme="majorHAnsi" w:cs="Arial"/>
                    <w:sz w:val="20"/>
                    <w:szCs w:val="20"/>
                  </w:rPr>
                  <w:t>☐</w:t>
                </w:r>
              </w:sdtContent>
            </w:sdt>
            <w:r w:rsidR="008E5C4D" w:rsidRPr="002B7B23">
              <w:rPr>
                <w:rFonts w:asciiTheme="majorHAnsi" w:hAnsiTheme="majorHAnsi" w:cs="Arial"/>
                <w:sz w:val="20"/>
                <w:szCs w:val="20"/>
              </w:rPr>
              <w:t xml:space="preserve"> No</w:t>
            </w:r>
          </w:p>
          <w:p w14:paraId="701D7EFF" w14:textId="77777777" w:rsidR="002B09F9" w:rsidRDefault="002B09F9" w:rsidP="002131F1">
            <w:pPr>
              <w:rPr>
                <w:rFonts w:ascii="Arial" w:hAnsi="Arial" w:cs="Arial"/>
                <w:sz w:val="20"/>
                <w:szCs w:val="20"/>
              </w:rPr>
            </w:pPr>
          </w:p>
          <w:p w14:paraId="4BFAE69F" w14:textId="1CF6CAD7" w:rsidR="002B09F9" w:rsidRPr="00D04659" w:rsidRDefault="002B09F9" w:rsidP="00D04659">
            <w:pPr>
              <w:jc w:val="center"/>
              <w:rPr>
                <w:sz w:val="20"/>
                <w:szCs w:val="20"/>
              </w:rPr>
            </w:pPr>
            <w:r w:rsidRPr="00D04659">
              <w:rPr>
                <w:sz w:val="20"/>
                <w:szCs w:val="20"/>
              </w:rPr>
              <w:t xml:space="preserve">If NO, </w:t>
            </w:r>
            <w:r w:rsidR="00D04659">
              <w:rPr>
                <w:sz w:val="20"/>
                <w:szCs w:val="20"/>
              </w:rPr>
              <w:t>skip</w:t>
            </w:r>
            <w:r w:rsidRPr="00D04659">
              <w:rPr>
                <w:sz w:val="20"/>
                <w:szCs w:val="20"/>
              </w:rPr>
              <w:t xml:space="preserve"> to</w:t>
            </w:r>
          </w:p>
          <w:p w14:paraId="327AA351" w14:textId="0A5A1A22" w:rsidR="002B09F9" w:rsidRDefault="002B09F9" w:rsidP="00D04659">
            <w:pPr>
              <w:jc w:val="center"/>
            </w:pPr>
            <w:hyperlink w:anchor="Q11" w:history="1">
              <w:r w:rsidRPr="00D04659">
                <w:rPr>
                  <w:rStyle w:val="Hyperlink"/>
                  <w:sz w:val="20"/>
                  <w:szCs w:val="20"/>
                </w:rPr>
                <w:t>Question 11</w:t>
              </w:r>
            </w:hyperlink>
            <w:r w:rsidRPr="00D04659">
              <w:rPr>
                <w:sz w:val="20"/>
                <w:szCs w:val="20"/>
              </w:rPr>
              <w:t>.</w:t>
            </w:r>
          </w:p>
        </w:tc>
      </w:tr>
      <w:tr w:rsidR="008E5C4D" w14:paraId="5BDC868B" w14:textId="77777777" w:rsidTr="002B7B23">
        <w:tc>
          <w:tcPr>
            <w:tcW w:w="11160" w:type="dxa"/>
            <w:gridSpan w:val="4"/>
            <w:shd w:val="clear" w:color="auto" w:fill="DAE9F7" w:themeFill="text2" w:themeFillTint="1A"/>
          </w:tcPr>
          <w:p w14:paraId="629A7DE4" w14:textId="39A0FA56" w:rsidR="008E5C4D" w:rsidRDefault="001644D5" w:rsidP="008E5C4D">
            <w:pPr>
              <w:rPr>
                <w:rFonts w:ascii="Arial" w:hAnsi="Arial" w:cs="Arial"/>
                <w:sz w:val="20"/>
                <w:szCs w:val="20"/>
              </w:rPr>
            </w:pPr>
            <w:r>
              <w:rPr>
                <w:b/>
                <w:bCs/>
              </w:rPr>
              <w:t>E</w:t>
            </w:r>
            <w:r w:rsidR="008E5C4D">
              <w:rPr>
                <w:b/>
                <w:bCs/>
              </w:rPr>
              <w:t>xperimental outcomes</w:t>
            </w:r>
            <w:r w:rsidR="002B7B23">
              <w:rPr>
                <w:b/>
                <w:bCs/>
              </w:rPr>
              <w:t xml:space="preserve"> for any above biological agents or toxins:</w:t>
            </w:r>
          </w:p>
        </w:tc>
      </w:tr>
      <w:bookmarkEnd w:id="5"/>
      <w:tr w:rsidR="002B7B23" w14:paraId="31835299" w14:textId="77777777" w:rsidTr="002B7B23">
        <w:tc>
          <w:tcPr>
            <w:tcW w:w="761" w:type="dxa"/>
          </w:tcPr>
          <w:p w14:paraId="65048993" w14:textId="77777777" w:rsidR="002B7B23" w:rsidRPr="009809CA" w:rsidRDefault="002B7B23" w:rsidP="002B7B23">
            <w:pPr>
              <w:pStyle w:val="ListParagraph"/>
              <w:numPr>
                <w:ilvl w:val="0"/>
                <w:numId w:val="1"/>
              </w:numPr>
              <w:ind w:left="360"/>
              <w:jc w:val="center"/>
            </w:pPr>
          </w:p>
        </w:tc>
        <w:tc>
          <w:tcPr>
            <w:tcW w:w="9049" w:type="dxa"/>
            <w:gridSpan w:val="2"/>
          </w:tcPr>
          <w:p w14:paraId="475D95F1" w14:textId="77777777" w:rsidR="002B7B23" w:rsidRPr="001644D5" w:rsidRDefault="002B7B23" w:rsidP="002B7B23">
            <w:pPr>
              <w:rPr>
                <w:b/>
                <w:bCs/>
              </w:rPr>
            </w:pPr>
            <w:r w:rsidRPr="001644D5">
              <w:rPr>
                <w:b/>
                <w:bCs/>
              </w:rPr>
              <w:t>Increase transmissibility of a pathogen within or between host species?</w:t>
            </w:r>
          </w:p>
          <w:p w14:paraId="7A1ECC01" w14:textId="411C0529" w:rsidR="002B7B23" w:rsidRPr="00C869A6" w:rsidRDefault="002B7B23" w:rsidP="002B7B23">
            <w:pPr>
              <w:pStyle w:val="ListParagraph"/>
              <w:numPr>
                <w:ilvl w:val="0"/>
                <w:numId w:val="13"/>
              </w:numPr>
              <w:tabs>
                <w:tab w:val="left" w:pos="1613"/>
              </w:tabs>
              <w:ind w:left="525" w:hanging="195"/>
              <w:rPr>
                <w:i/>
                <w:iCs/>
                <w:sz w:val="20"/>
                <w:szCs w:val="20"/>
              </w:rPr>
            </w:pPr>
            <w:r>
              <w:rPr>
                <w:sz w:val="20"/>
                <w:szCs w:val="20"/>
              </w:rPr>
              <w:t>M</w:t>
            </w:r>
            <w:r w:rsidRPr="000A2021">
              <w:rPr>
                <w:sz w:val="20"/>
                <w:szCs w:val="20"/>
              </w:rPr>
              <w:t>ore transmissible than the wild-type pathogen such that it is able to transmit more efficiently in and among human, plant, or animal populations.</w:t>
            </w:r>
            <w:r w:rsidRPr="00C869A6">
              <w:rPr>
                <w:i/>
                <w:iCs/>
                <w:sz w:val="20"/>
                <w:szCs w:val="20"/>
              </w:rPr>
              <w:t xml:space="preserve"> </w:t>
            </w:r>
          </w:p>
        </w:tc>
        <w:tc>
          <w:tcPr>
            <w:tcW w:w="1350" w:type="dxa"/>
          </w:tcPr>
          <w:p w14:paraId="0A852905" w14:textId="04CC8735" w:rsidR="002B7B23" w:rsidRDefault="00FB3CF7" w:rsidP="002B7B23">
            <w:pPr>
              <w:jc w:val="center"/>
            </w:pPr>
            <w:sdt>
              <w:sdtPr>
                <w:rPr>
                  <w:rFonts w:asciiTheme="majorHAnsi" w:hAnsiTheme="majorHAnsi" w:cs="Arial"/>
                  <w:sz w:val="20"/>
                  <w:szCs w:val="20"/>
                </w:rPr>
                <w:id w:val="609631295"/>
                <w14:checkbox>
                  <w14:checked w14:val="0"/>
                  <w14:checkedState w14:val="2612" w14:font="MS Gothic"/>
                  <w14:uncheckedState w14:val="2610" w14:font="MS Gothic"/>
                </w14:checkbox>
              </w:sdtPr>
              <w:sdtEndPr/>
              <w:sdtContent>
                <w:r w:rsidR="002B7B23" w:rsidRPr="00FD0C25">
                  <w:rPr>
                    <w:rFonts w:asciiTheme="majorHAnsi" w:eastAsia="MS Gothic" w:hAnsiTheme="majorHAnsi" w:cs="Arial"/>
                    <w:sz w:val="20"/>
                    <w:szCs w:val="20"/>
                  </w:rPr>
                  <w:t>☐</w:t>
                </w:r>
              </w:sdtContent>
            </w:sdt>
            <w:r w:rsidR="002B7B23" w:rsidRPr="00FD0C25">
              <w:rPr>
                <w:rFonts w:asciiTheme="majorHAnsi" w:hAnsiTheme="majorHAnsi" w:cs="Arial"/>
                <w:sz w:val="20"/>
                <w:szCs w:val="20"/>
              </w:rPr>
              <w:t xml:space="preserve"> Yes  </w:t>
            </w:r>
            <w:sdt>
              <w:sdtPr>
                <w:rPr>
                  <w:rFonts w:asciiTheme="majorHAnsi" w:hAnsiTheme="majorHAnsi" w:cs="Arial"/>
                  <w:sz w:val="20"/>
                  <w:szCs w:val="20"/>
                </w:rPr>
                <w:id w:val="-2051442602"/>
                <w14:checkbox>
                  <w14:checked w14:val="0"/>
                  <w14:checkedState w14:val="2612" w14:font="MS Gothic"/>
                  <w14:uncheckedState w14:val="2610" w14:font="MS Gothic"/>
                </w14:checkbox>
              </w:sdtPr>
              <w:sdtEndPr/>
              <w:sdtContent>
                <w:r w:rsidR="002B7B23" w:rsidRPr="00FD0C25">
                  <w:rPr>
                    <w:rFonts w:asciiTheme="majorHAnsi" w:eastAsia="MS Gothic" w:hAnsiTheme="majorHAnsi" w:cs="Arial"/>
                    <w:sz w:val="20"/>
                    <w:szCs w:val="20"/>
                  </w:rPr>
                  <w:t>☐</w:t>
                </w:r>
              </w:sdtContent>
            </w:sdt>
            <w:r w:rsidR="002B7B23" w:rsidRPr="00FD0C25">
              <w:rPr>
                <w:rFonts w:asciiTheme="majorHAnsi" w:hAnsiTheme="majorHAnsi" w:cs="Arial"/>
                <w:sz w:val="20"/>
                <w:szCs w:val="20"/>
              </w:rPr>
              <w:t xml:space="preserve"> No</w:t>
            </w:r>
          </w:p>
        </w:tc>
      </w:tr>
      <w:tr w:rsidR="002B7B23" w14:paraId="3406B275" w14:textId="77777777" w:rsidTr="002B7B23">
        <w:tc>
          <w:tcPr>
            <w:tcW w:w="761" w:type="dxa"/>
          </w:tcPr>
          <w:p w14:paraId="30282C2E" w14:textId="77777777" w:rsidR="002B7B23" w:rsidRPr="009809CA" w:rsidRDefault="002B7B23" w:rsidP="002B7B23">
            <w:pPr>
              <w:pStyle w:val="ListParagraph"/>
              <w:numPr>
                <w:ilvl w:val="0"/>
                <w:numId w:val="1"/>
              </w:numPr>
              <w:ind w:left="360"/>
              <w:jc w:val="center"/>
            </w:pPr>
          </w:p>
        </w:tc>
        <w:tc>
          <w:tcPr>
            <w:tcW w:w="9049" w:type="dxa"/>
            <w:gridSpan w:val="2"/>
          </w:tcPr>
          <w:p w14:paraId="642EEF95" w14:textId="77777777" w:rsidR="002B7B23" w:rsidRPr="001644D5" w:rsidRDefault="002B7B23" w:rsidP="002B7B23">
            <w:pPr>
              <w:rPr>
                <w:b/>
                <w:bCs/>
              </w:rPr>
            </w:pPr>
            <w:r w:rsidRPr="001644D5">
              <w:rPr>
                <w:b/>
                <w:bCs/>
              </w:rPr>
              <w:t>Increase the virulence of a pathogen or convey virulence to a non-pathogen?</w:t>
            </w:r>
          </w:p>
          <w:p w14:paraId="10339DDB" w14:textId="129BA594" w:rsidR="002B7B23" w:rsidRPr="00C869A6" w:rsidRDefault="002B7B23" w:rsidP="002B7B23">
            <w:pPr>
              <w:pStyle w:val="ListParagraph"/>
              <w:numPr>
                <w:ilvl w:val="0"/>
                <w:numId w:val="13"/>
              </w:numPr>
              <w:tabs>
                <w:tab w:val="left" w:pos="1613"/>
              </w:tabs>
              <w:ind w:left="525" w:hanging="195"/>
              <w:rPr>
                <w:i/>
                <w:iCs/>
                <w:sz w:val="20"/>
                <w:szCs w:val="20"/>
              </w:rPr>
            </w:pPr>
            <w:r>
              <w:rPr>
                <w:sz w:val="20"/>
                <w:szCs w:val="20"/>
              </w:rPr>
              <w:t>M</w:t>
            </w:r>
            <w:r w:rsidRPr="000A2021">
              <w:rPr>
                <w:sz w:val="20"/>
                <w:szCs w:val="20"/>
              </w:rPr>
              <w:t>ore virulent than the wild-type pathogen, resulting in higher morbidity or mortality in human, plant, or animal populations.</w:t>
            </w:r>
            <w:r w:rsidRPr="00C869A6">
              <w:rPr>
                <w:i/>
                <w:iCs/>
                <w:sz w:val="20"/>
                <w:szCs w:val="20"/>
              </w:rPr>
              <w:t xml:space="preserve"> </w:t>
            </w:r>
          </w:p>
        </w:tc>
        <w:tc>
          <w:tcPr>
            <w:tcW w:w="1350" w:type="dxa"/>
          </w:tcPr>
          <w:p w14:paraId="273B966E" w14:textId="0B9E41E9" w:rsidR="002B7B23" w:rsidRDefault="00FB3CF7" w:rsidP="002B7B23">
            <w:pPr>
              <w:jc w:val="center"/>
            </w:pPr>
            <w:sdt>
              <w:sdtPr>
                <w:rPr>
                  <w:rFonts w:asciiTheme="majorHAnsi" w:hAnsiTheme="majorHAnsi" w:cs="Arial"/>
                  <w:sz w:val="20"/>
                  <w:szCs w:val="20"/>
                </w:rPr>
                <w:id w:val="49270693"/>
                <w14:checkbox>
                  <w14:checked w14:val="0"/>
                  <w14:checkedState w14:val="2612" w14:font="MS Gothic"/>
                  <w14:uncheckedState w14:val="2610" w14:font="MS Gothic"/>
                </w14:checkbox>
              </w:sdtPr>
              <w:sdtEndPr/>
              <w:sdtContent>
                <w:r w:rsidR="002B7B23" w:rsidRPr="00FD0C25">
                  <w:rPr>
                    <w:rFonts w:asciiTheme="majorHAnsi" w:eastAsia="MS Gothic" w:hAnsiTheme="majorHAnsi" w:cs="Arial"/>
                    <w:sz w:val="20"/>
                    <w:szCs w:val="20"/>
                  </w:rPr>
                  <w:t>☐</w:t>
                </w:r>
              </w:sdtContent>
            </w:sdt>
            <w:r w:rsidR="002B7B23" w:rsidRPr="00FD0C25">
              <w:rPr>
                <w:rFonts w:asciiTheme="majorHAnsi" w:hAnsiTheme="majorHAnsi" w:cs="Arial"/>
                <w:sz w:val="20"/>
                <w:szCs w:val="20"/>
              </w:rPr>
              <w:t xml:space="preserve"> Yes  </w:t>
            </w:r>
            <w:sdt>
              <w:sdtPr>
                <w:rPr>
                  <w:rFonts w:asciiTheme="majorHAnsi" w:hAnsiTheme="majorHAnsi" w:cs="Arial"/>
                  <w:sz w:val="20"/>
                  <w:szCs w:val="20"/>
                </w:rPr>
                <w:id w:val="1322782513"/>
                <w14:checkbox>
                  <w14:checked w14:val="0"/>
                  <w14:checkedState w14:val="2612" w14:font="MS Gothic"/>
                  <w14:uncheckedState w14:val="2610" w14:font="MS Gothic"/>
                </w14:checkbox>
              </w:sdtPr>
              <w:sdtEndPr/>
              <w:sdtContent>
                <w:r w:rsidR="002B7B23" w:rsidRPr="00FD0C25">
                  <w:rPr>
                    <w:rFonts w:asciiTheme="majorHAnsi" w:eastAsia="MS Gothic" w:hAnsiTheme="majorHAnsi" w:cs="Arial"/>
                    <w:sz w:val="20"/>
                    <w:szCs w:val="20"/>
                  </w:rPr>
                  <w:t>☐</w:t>
                </w:r>
              </w:sdtContent>
            </w:sdt>
            <w:r w:rsidR="002B7B23" w:rsidRPr="00FD0C25">
              <w:rPr>
                <w:rFonts w:asciiTheme="majorHAnsi" w:hAnsiTheme="majorHAnsi" w:cs="Arial"/>
                <w:sz w:val="20"/>
                <w:szCs w:val="20"/>
              </w:rPr>
              <w:t xml:space="preserve"> No</w:t>
            </w:r>
          </w:p>
        </w:tc>
      </w:tr>
      <w:tr w:rsidR="002B7B23" w14:paraId="7B1F194F" w14:textId="77777777" w:rsidTr="002B7B23">
        <w:tc>
          <w:tcPr>
            <w:tcW w:w="761" w:type="dxa"/>
          </w:tcPr>
          <w:p w14:paraId="6BA854DB" w14:textId="77777777" w:rsidR="002B7B23" w:rsidRPr="009809CA" w:rsidRDefault="002B7B23" w:rsidP="002B7B23">
            <w:pPr>
              <w:pStyle w:val="ListParagraph"/>
              <w:numPr>
                <w:ilvl w:val="0"/>
                <w:numId w:val="1"/>
              </w:numPr>
              <w:ind w:left="360"/>
              <w:jc w:val="center"/>
            </w:pPr>
          </w:p>
        </w:tc>
        <w:tc>
          <w:tcPr>
            <w:tcW w:w="9049" w:type="dxa"/>
            <w:gridSpan w:val="2"/>
          </w:tcPr>
          <w:p w14:paraId="01169236" w14:textId="7E201FB4" w:rsidR="002B7B23" w:rsidRPr="001644D5" w:rsidRDefault="002B7B23" w:rsidP="002B7B23">
            <w:pPr>
              <w:rPr>
                <w:b/>
                <w:bCs/>
              </w:rPr>
            </w:pPr>
            <w:r w:rsidRPr="001644D5">
              <w:rPr>
                <w:b/>
                <w:bCs/>
              </w:rPr>
              <w:t>Increase the toxicity of a known toxin or produce a novel toxin?</w:t>
            </w:r>
          </w:p>
          <w:p w14:paraId="329EF406" w14:textId="7F0D095D" w:rsidR="002B7B23" w:rsidRPr="000A2021" w:rsidRDefault="002B7B23" w:rsidP="002B7B23">
            <w:pPr>
              <w:pStyle w:val="ListParagraph"/>
              <w:numPr>
                <w:ilvl w:val="0"/>
                <w:numId w:val="13"/>
              </w:numPr>
              <w:tabs>
                <w:tab w:val="left" w:pos="1613"/>
              </w:tabs>
              <w:ind w:left="525" w:hanging="195"/>
              <w:rPr>
                <w:sz w:val="20"/>
                <w:szCs w:val="20"/>
              </w:rPr>
            </w:pPr>
            <w:r>
              <w:rPr>
                <w:sz w:val="20"/>
                <w:szCs w:val="20"/>
              </w:rPr>
              <w:t>Causes</w:t>
            </w:r>
            <w:r w:rsidRPr="000A2021">
              <w:rPr>
                <w:sz w:val="20"/>
                <w:szCs w:val="20"/>
              </w:rPr>
              <w:t xml:space="preserve"> morbidity or mortality comparable to its natural form at lower doses or causes higher morbidity or mortality at similar doses comparable to its natural form. </w:t>
            </w:r>
          </w:p>
          <w:p w14:paraId="33CC486D" w14:textId="468C6709" w:rsidR="002B7B23" w:rsidRPr="008E5C4D" w:rsidRDefault="002B7B23" w:rsidP="002B7B23">
            <w:pPr>
              <w:pStyle w:val="ListParagraph"/>
              <w:numPr>
                <w:ilvl w:val="0"/>
                <w:numId w:val="13"/>
              </w:numPr>
              <w:tabs>
                <w:tab w:val="left" w:pos="1613"/>
              </w:tabs>
              <w:ind w:left="525" w:hanging="195"/>
            </w:pPr>
            <w:r w:rsidRPr="000A2021">
              <w:rPr>
                <w:sz w:val="20"/>
                <w:szCs w:val="20"/>
              </w:rPr>
              <w:t>Creates a new toxin, not found in nature, for which there is limited knowledge on how to detect, mitigate, or respond.</w:t>
            </w:r>
            <w:r w:rsidRPr="00C869A6">
              <w:rPr>
                <w:i/>
                <w:iCs/>
                <w:sz w:val="20"/>
                <w:szCs w:val="20"/>
              </w:rPr>
              <w:t xml:space="preserve"> </w:t>
            </w:r>
          </w:p>
        </w:tc>
        <w:tc>
          <w:tcPr>
            <w:tcW w:w="1350" w:type="dxa"/>
          </w:tcPr>
          <w:p w14:paraId="3F03429B" w14:textId="03720F6A" w:rsidR="002B7B23" w:rsidRDefault="00FB3CF7" w:rsidP="002B7B23">
            <w:pPr>
              <w:jc w:val="center"/>
            </w:pPr>
            <w:sdt>
              <w:sdtPr>
                <w:rPr>
                  <w:rFonts w:asciiTheme="majorHAnsi" w:hAnsiTheme="majorHAnsi" w:cs="Arial"/>
                  <w:sz w:val="20"/>
                  <w:szCs w:val="20"/>
                </w:rPr>
                <w:id w:val="106474324"/>
                <w14:checkbox>
                  <w14:checked w14:val="0"/>
                  <w14:checkedState w14:val="2612" w14:font="MS Gothic"/>
                  <w14:uncheckedState w14:val="2610" w14:font="MS Gothic"/>
                </w14:checkbox>
              </w:sdtPr>
              <w:sdtEndPr/>
              <w:sdtContent>
                <w:r w:rsidR="002B7B23" w:rsidRPr="00FD0C25">
                  <w:rPr>
                    <w:rFonts w:asciiTheme="majorHAnsi" w:eastAsia="MS Gothic" w:hAnsiTheme="majorHAnsi" w:cs="Arial"/>
                    <w:sz w:val="20"/>
                    <w:szCs w:val="20"/>
                  </w:rPr>
                  <w:t>☐</w:t>
                </w:r>
              </w:sdtContent>
            </w:sdt>
            <w:r w:rsidR="002B7B23" w:rsidRPr="00FD0C25">
              <w:rPr>
                <w:rFonts w:asciiTheme="majorHAnsi" w:hAnsiTheme="majorHAnsi" w:cs="Arial"/>
                <w:sz w:val="20"/>
                <w:szCs w:val="20"/>
              </w:rPr>
              <w:t xml:space="preserve"> Yes  </w:t>
            </w:r>
            <w:sdt>
              <w:sdtPr>
                <w:rPr>
                  <w:rFonts w:asciiTheme="majorHAnsi" w:hAnsiTheme="majorHAnsi" w:cs="Arial"/>
                  <w:sz w:val="20"/>
                  <w:szCs w:val="20"/>
                </w:rPr>
                <w:id w:val="455767838"/>
                <w14:checkbox>
                  <w14:checked w14:val="0"/>
                  <w14:checkedState w14:val="2612" w14:font="MS Gothic"/>
                  <w14:uncheckedState w14:val="2610" w14:font="MS Gothic"/>
                </w14:checkbox>
              </w:sdtPr>
              <w:sdtEndPr/>
              <w:sdtContent>
                <w:r w:rsidR="002B7B23" w:rsidRPr="00FD0C25">
                  <w:rPr>
                    <w:rFonts w:asciiTheme="majorHAnsi" w:eastAsia="MS Gothic" w:hAnsiTheme="majorHAnsi" w:cs="Arial"/>
                    <w:sz w:val="20"/>
                    <w:szCs w:val="20"/>
                  </w:rPr>
                  <w:t>☐</w:t>
                </w:r>
              </w:sdtContent>
            </w:sdt>
            <w:r w:rsidR="002B7B23" w:rsidRPr="00FD0C25">
              <w:rPr>
                <w:rFonts w:asciiTheme="majorHAnsi" w:hAnsiTheme="majorHAnsi" w:cs="Arial"/>
                <w:sz w:val="20"/>
                <w:szCs w:val="20"/>
              </w:rPr>
              <w:t xml:space="preserve"> No</w:t>
            </w:r>
          </w:p>
        </w:tc>
      </w:tr>
      <w:tr w:rsidR="002B7B23" w14:paraId="3100D058" w14:textId="77777777" w:rsidTr="002B7B23">
        <w:tc>
          <w:tcPr>
            <w:tcW w:w="761" w:type="dxa"/>
          </w:tcPr>
          <w:p w14:paraId="5506C976" w14:textId="77777777" w:rsidR="002B7B23" w:rsidRPr="009809CA" w:rsidRDefault="002B7B23" w:rsidP="002B7B23">
            <w:pPr>
              <w:pStyle w:val="ListParagraph"/>
              <w:numPr>
                <w:ilvl w:val="0"/>
                <w:numId w:val="1"/>
              </w:numPr>
              <w:ind w:left="360"/>
              <w:jc w:val="center"/>
            </w:pPr>
          </w:p>
        </w:tc>
        <w:tc>
          <w:tcPr>
            <w:tcW w:w="9049" w:type="dxa"/>
            <w:gridSpan w:val="2"/>
          </w:tcPr>
          <w:p w14:paraId="402D1BE0" w14:textId="77777777" w:rsidR="002B7B23" w:rsidRPr="001644D5" w:rsidRDefault="002B7B23" w:rsidP="002B7B23">
            <w:pPr>
              <w:rPr>
                <w:b/>
                <w:bCs/>
              </w:rPr>
            </w:pPr>
            <w:r w:rsidRPr="001644D5">
              <w:rPr>
                <w:b/>
                <w:bCs/>
              </w:rPr>
              <w:t>Increase the stability of the pathogen or toxin in the environment, or increase the ability to disseminate a pathogen or toxin?</w:t>
            </w:r>
          </w:p>
          <w:p w14:paraId="4E80380C" w14:textId="2BEAB54A" w:rsidR="002B7B23" w:rsidRPr="000A2021" w:rsidRDefault="002B7B23" w:rsidP="002B7B23">
            <w:pPr>
              <w:pStyle w:val="ListParagraph"/>
              <w:numPr>
                <w:ilvl w:val="0"/>
                <w:numId w:val="13"/>
              </w:numPr>
              <w:tabs>
                <w:tab w:val="left" w:pos="1613"/>
              </w:tabs>
              <w:ind w:left="525" w:hanging="195"/>
              <w:rPr>
                <w:sz w:val="20"/>
                <w:szCs w:val="20"/>
              </w:rPr>
            </w:pPr>
            <w:r>
              <w:rPr>
                <w:sz w:val="20"/>
                <w:szCs w:val="20"/>
              </w:rPr>
              <w:t>Ability</w:t>
            </w:r>
            <w:r w:rsidRPr="000A2021">
              <w:rPr>
                <w:sz w:val="20"/>
                <w:szCs w:val="20"/>
              </w:rPr>
              <w:t xml:space="preserve"> to retain or increase its infectiousness or toxicity outside a living system. </w:t>
            </w:r>
          </w:p>
          <w:p w14:paraId="27F2FCDA" w14:textId="689F6A55" w:rsidR="002B7B23" w:rsidRPr="000A2021" w:rsidRDefault="002B7B23" w:rsidP="002B7B23">
            <w:pPr>
              <w:pStyle w:val="ListParagraph"/>
              <w:numPr>
                <w:ilvl w:val="0"/>
                <w:numId w:val="13"/>
              </w:numPr>
              <w:tabs>
                <w:tab w:val="left" w:pos="1613"/>
              </w:tabs>
              <w:ind w:left="525" w:hanging="195"/>
              <w:rPr>
                <w:sz w:val="20"/>
                <w:szCs w:val="20"/>
              </w:rPr>
            </w:pPr>
            <w:r>
              <w:rPr>
                <w:sz w:val="20"/>
                <w:szCs w:val="20"/>
              </w:rPr>
              <w:t>C</w:t>
            </w:r>
            <w:r w:rsidRPr="000A2021">
              <w:rPr>
                <w:sz w:val="20"/>
                <w:szCs w:val="20"/>
              </w:rPr>
              <w:t>an be more effectively delivered via aerosolization or enables novel aerosolization in a pathogen</w:t>
            </w:r>
            <w:r>
              <w:rPr>
                <w:sz w:val="20"/>
                <w:szCs w:val="20"/>
              </w:rPr>
              <w:t xml:space="preserve"> or </w:t>
            </w:r>
            <w:r w:rsidRPr="000A2021">
              <w:rPr>
                <w:sz w:val="20"/>
                <w:szCs w:val="20"/>
              </w:rPr>
              <w:t xml:space="preserve">toxin that typically transmits by other means. </w:t>
            </w:r>
          </w:p>
          <w:p w14:paraId="06607CD6" w14:textId="6639B46B" w:rsidR="002B7B23" w:rsidRPr="000A2021" w:rsidRDefault="002B7B23" w:rsidP="002B7B23">
            <w:pPr>
              <w:pStyle w:val="ListParagraph"/>
              <w:numPr>
                <w:ilvl w:val="0"/>
                <w:numId w:val="13"/>
              </w:numPr>
              <w:tabs>
                <w:tab w:val="left" w:pos="1613"/>
              </w:tabs>
              <w:ind w:left="525" w:hanging="195"/>
              <w:rPr>
                <w:sz w:val="20"/>
                <w:szCs w:val="20"/>
              </w:rPr>
            </w:pPr>
            <w:r w:rsidRPr="000A2021">
              <w:rPr>
                <w:sz w:val="20"/>
                <w:szCs w:val="20"/>
              </w:rPr>
              <w:t xml:space="preserve">Enhances environmental stability of a pathogen or toxin, thereby increasing ease of transmissibility or capability to cause disease. </w:t>
            </w:r>
          </w:p>
          <w:p w14:paraId="006BA157" w14:textId="2ED78DC4" w:rsidR="002B7B23" w:rsidRPr="008E5C4D" w:rsidRDefault="002B7B23" w:rsidP="002B7B23">
            <w:pPr>
              <w:pStyle w:val="ListParagraph"/>
              <w:numPr>
                <w:ilvl w:val="0"/>
                <w:numId w:val="13"/>
              </w:numPr>
              <w:tabs>
                <w:tab w:val="left" w:pos="1613"/>
              </w:tabs>
              <w:ind w:left="525" w:hanging="195"/>
            </w:pPr>
            <w:r w:rsidRPr="000A2021">
              <w:rPr>
                <w:sz w:val="20"/>
                <w:szCs w:val="20"/>
              </w:rPr>
              <w:t>Develops a method for producing</w:t>
            </w:r>
            <w:r>
              <w:rPr>
                <w:sz w:val="20"/>
                <w:szCs w:val="20"/>
              </w:rPr>
              <w:t>/</w:t>
            </w:r>
            <w:r w:rsidRPr="000A2021">
              <w:rPr>
                <w:sz w:val="20"/>
                <w:szCs w:val="20"/>
              </w:rPr>
              <w:t>disseminating large quantities of a pathogen or toxin.</w:t>
            </w:r>
            <w:r w:rsidRPr="00C869A6">
              <w:rPr>
                <w:i/>
                <w:iCs/>
                <w:sz w:val="20"/>
                <w:szCs w:val="20"/>
              </w:rPr>
              <w:t xml:space="preserve"> </w:t>
            </w:r>
          </w:p>
        </w:tc>
        <w:tc>
          <w:tcPr>
            <w:tcW w:w="1350" w:type="dxa"/>
          </w:tcPr>
          <w:p w14:paraId="3C19488B" w14:textId="6647B2BD" w:rsidR="002B7B23" w:rsidRDefault="00FB3CF7" w:rsidP="002B7B23">
            <w:pPr>
              <w:jc w:val="center"/>
            </w:pPr>
            <w:sdt>
              <w:sdtPr>
                <w:rPr>
                  <w:rFonts w:asciiTheme="majorHAnsi" w:hAnsiTheme="majorHAnsi" w:cs="Arial"/>
                  <w:sz w:val="20"/>
                  <w:szCs w:val="20"/>
                </w:rPr>
                <w:id w:val="-1626151347"/>
                <w14:checkbox>
                  <w14:checked w14:val="0"/>
                  <w14:checkedState w14:val="2612" w14:font="MS Gothic"/>
                  <w14:uncheckedState w14:val="2610" w14:font="MS Gothic"/>
                </w14:checkbox>
              </w:sdtPr>
              <w:sdtEndPr/>
              <w:sdtContent>
                <w:r w:rsidR="002B7B23" w:rsidRPr="00FD0C25">
                  <w:rPr>
                    <w:rFonts w:asciiTheme="majorHAnsi" w:eastAsia="MS Gothic" w:hAnsiTheme="majorHAnsi" w:cs="Arial"/>
                    <w:sz w:val="20"/>
                    <w:szCs w:val="20"/>
                  </w:rPr>
                  <w:t>☐</w:t>
                </w:r>
              </w:sdtContent>
            </w:sdt>
            <w:r w:rsidR="002B7B23" w:rsidRPr="00FD0C25">
              <w:rPr>
                <w:rFonts w:asciiTheme="majorHAnsi" w:hAnsiTheme="majorHAnsi" w:cs="Arial"/>
                <w:sz w:val="20"/>
                <w:szCs w:val="20"/>
              </w:rPr>
              <w:t xml:space="preserve"> Yes  </w:t>
            </w:r>
            <w:sdt>
              <w:sdtPr>
                <w:rPr>
                  <w:rFonts w:asciiTheme="majorHAnsi" w:hAnsiTheme="majorHAnsi" w:cs="Arial"/>
                  <w:sz w:val="20"/>
                  <w:szCs w:val="20"/>
                </w:rPr>
                <w:id w:val="2130427848"/>
                <w14:checkbox>
                  <w14:checked w14:val="0"/>
                  <w14:checkedState w14:val="2612" w14:font="MS Gothic"/>
                  <w14:uncheckedState w14:val="2610" w14:font="MS Gothic"/>
                </w14:checkbox>
              </w:sdtPr>
              <w:sdtEndPr/>
              <w:sdtContent>
                <w:r w:rsidR="002B7B23" w:rsidRPr="00FD0C25">
                  <w:rPr>
                    <w:rFonts w:asciiTheme="majorHAnsi" w:eastAsia="MS Gothic" w:hAnsiTheme="majorHAnsi" w:cs="Arial"/>
                    <w:sz w:val="20"/>
                    <w:szCs w:val="20"/>
                  </w:rPr>
                  <w:t>☐</w:t>
                </w:r>
              </w:sdtContent>
            </w:sdt>
            <w:r w:rsidR="002B7B23" w:rsidRPr="00FD0C25">
              <w:rPr>
                <w:rFonts w:asciiTheme="majorHAnsi" w:hAnsiTheme="majorHAnsi" w:cs="Arial"/>
                <w:sz w:val="20"/>
                <w:szCs w:val="20"/>
              </w:rPr>
              <w:t xml:space="preserve"> No</w:t>
            </w:r>
          </w:p>
        </w:tc>
      </w:tr>
      <w:tr w:rsidR="002B7B23" w14:paraId="2CA71A3F" w14:textId="77777777" w:rsidTr="002B7B23">
        <w:tc>
          <w:tcPr>
            <w:tcW w:w="761" w:type="dxa"/>
          </w:tcPr>
          <w:p w14:paraId="64588669" w14:textId="69D733AB" w:rsidR="002B7B23" w:rsidRPr="009809CA" w:rsidRDefault="002B7B23" w:rsidP="002B7B23">
            <w:pPr>
              <w:pStyle w:val="ListParagraph"/>
              <w:numPr>
                <w:ilvl w:val="0"/>
                <w:numId w:val="1"/>
              </w:numPr>
              <w:ind w:left="360"/>
              <w:jc w:val="center"/>
            </w:pPr>
            <w:r>
              <w:br w:type="page"/>
            </w:r>
          </w:p>
        </w:tc>
        <w:tc>
          <w:tcPr>
            <w:tcW w:w="9049" w:type="dxa"/>
            <w:gridSpan w:val="2"/>
          </w:tcPr>
          <w:p w14:paraId="04213E5B" w14:textId="77777777" w:rsidR="002B7B23" w:rsidRPr="001644D5" w:rsidRDefault="002B7B23" w:rsidP="002B7B23">
            <w:pPr>
              <w:tabs>
                <w:tab w:val="left" w:pos="1613"/>
              </w:tabs>
              <w:rPr>
                <w:b/>
                <w:bCs/>
              </w:rPr>
            </w:pPr>
            <w:r w:rsidRPr="001644D5">
              <w:rPr>
                <w:b/>
                <w:bCs/>
              </w:rPr>
              <w:t>Alter the host range or tropism of the pathogen or toxin?</w:t>
            </w:r>
          </w:p>
          <w:p w14:paraId="6E80CCCD" w14:textId="72CBB386" w:rsidR="002B7B23" w:rsidRPr="000A2021" w:rsidRDefault="002B7B23" w:rsidP="002B7B23">
            <w:pPr>
              <w:pStyle w:val="ListParagraph"/>
              <w:numPr>
                <w:ilvl w:val="0"/>
                <w:numId w:val="13"/>
              </w:numPr>
              <w:tabs>
                <w:tab w:val="left" w:pos="1613"/>
              </w:tabs>
              <w:ind w:left="525" w:hanging="195"/>
              <w:rPr>
                <w:sz w:val="20"/>
                <w:szCs w:val="20"/>
              </w:rPr>
            </w:pPr>
            <w:r w:rsidRPr="000A2021">
              <w:rPr>
                <w:sz w:val="20"/>
                <w:szCs w:val="20"/>
              </w:rPr>
              <w:t xml:space="preserve">Alters the route of transmission of a pathogen or toxin to increase the ease and effectiveness by which it may be transmitted, thus having broad potential consequences to humans, animals, or plants. </w:t>
            </w:r>
          </w:p>
          <w:p w14:paraId="632C92EC" w14:textId="7A50F186" w:rsidR="002B7B23" w:rsidRPr="000A2021" w:rsidRDefault="002B7B23" w:rsidP="002B7B23">
            <w:pPr>
              <w:pStyle w:val="ListParagraph"/>
              <w:numPr>
                <w:ilvl w:val="0"/>
                <w:numId w:val="13"/>
              </w:numPr>
              <w:tabs>
                <w:tab w:val="left" w:pos="1613"/>
              </w:tabs>
              <w:ind w:left="525" w:hanging="195"/>
              <w:rPr>
                <w:sz w:val="20"/>
                <w:szCs w:val="20"/>
              </w:rPr>
            </w:pPr>
            <w:r w:rsidRPr="000A2021">
              <w:rPr>
                <w:sz w:val="20"/>
                <w:szCs w:val="20"/>
              </w:rPr>
              <w:t>Alters the host range, which could put specific populations of humans, plants or animals that were not previously susceptible to the pathogen or toxin (e.g., making an avian pathogen infectious to and among mammals).</w:t>
            </w:r>
          </w:p>
          <w:p w14:paraId="528B71F5" w14:textId="353EFC6B" w:rsidR="002B7B23" w:rsidRPr="000A2021" w:rsidRDefault="002B7B23" w:rsidP="002B7B23">
            <w:pPr>
              <w:pStyle w:val="ListParagraph"/>
              <w:numPr>
                <w:ilvl w:val="0"/>
                <w:numId w:val="13"/>
              </w:numPr>
              <w:tabs>
                <w:tab w:val="left" w:pos="1613"/>
              </w:tabs>
              <w:ind w:left="525" w:hanging="195"/>
              <w:rPr>
                <w:sz w:val="20"/>
                <w:szCs w:val="20"/>
              </w:rPr>
            </w:pPr>
            <w:r w:rsidRPr="000A2021">
              <w:rPr>
                <w:sz w:val="20"/>
                <w:szCs w:val="20"/>
              </w:rPr>
              <w:t>Alters tissue tropism of a pathogen or toxin resulting in more severe disease manifestations in humans, plants or animals (e.g., a respiratory pathogen becoming neurotropic).</w:t>
            </w:r>
          </w:p>
          <w:p w14:paraId="33295990" w14:textId="220DBA80" w:rsidR="002B7B23" w:rsidRPr="008E5C4D" w:rsidRDefault="002B7B23" w:rsidP="002B7B23">
            <w:pPr>
              <w:pStyle w:val="ListParagraph"/>
              <w:numPr>
                <w:ilvl w:val="0"/>
                <w:numId w:val="13"/>
              </w:numPr>
              <w:tabs>
                <w:tab w:val="left" w:pos="1613"/>
              </w:tabs>
              <w:ind w:left="525" w:hanging="195"/>
              <w:rPr>
                <w:i/>
                <w:iCs/>
              </w:rPr>
            </w:pPr>
            <w:r w:rsidRPr="000A2021">
              <w:rPr>
                <w:sz w:val="20"/>
                <w:szCs w:val="20"/>
              </w:rPr>
              <w:t>Note: this outcome is specifically for modifications to the pathogen or toxin and does not include the use of model systems in which there is broader or ubiquitous infection due to overexpression or differential expression of the cellular receptor.</w:t>
            </w:r>
            <w:r w:rsidRPr="00C869A6">
              <w:rPr>
                <w:i/>
                <w:iCs/>
                <w:sz w:val="20"/>
                <w:szCs w:val="20"/>
              </w:rPr>
              <w:t xml:space="preserve"> </w:t>
            </w:r>
          </w:p>
        </w:tc>
        <w:tc>
          <w:tcPr>
            <w:tcW w:w="1350" w:type="dxa"/>
          </w:tcPr>
          <w:p w14:paraId="545DC6F9" w14:textId="63FD9432" w:rsidR="002B7B23" w:rsidRDefault="00FB3CF7" w:rsidP="002B7B23">
            <w:pPr>
              <w:jc w:val="center"/>
            </w:pPr>
            <w:sdt>
              <w:sdtPr>
                <w:rPr>
                  <w:rFonts w:asciiTheme="majorHAnsi" w:hAnsiTheme="majorHAnsi" w:cs="Arial"/>
                  <w:sz w:val="20"/>
                  <w:szCs w:val="20"/>
                </w:rPr>
                <w:id w:val="1218554312"/>
                <w14:checkbox>
                  <w14:checked w14:val="0"/>
                  <w14:checkedState w14:val="2612" w14:font="MS Gothic"/>
                  <w14:uncheckedState w14:val="2610" w14:font="MS Gothic"/>
                </w14:checkbox>
              </w:sdtPr>
              <w:sdtEndPr/>
              <w:sdtContent>
                <w:r w:rsidR="002B7B23" w:rsidRPr="00FD0C25">
                  <w:rPr>
                    <w:rFonts w:asciiTheme="majorHAnsi" w:eastAsia="MS Gothic" w:hAnsiTheme="majorHAnsi" w:cs="Arial"/>
                    <w:sz w:val="20"/>
                    <w:szCs w:val="20"/>
                  </w:rPr>
                  <w:t>☐</w:t>
                </w:r>
              </w:sdtContent>
            </w:sdt>
            <w:r w:rsidR="002B7B23" w:rsidRPr="00FD0C25">
              <w:rPr>
                <w:rFonts w:asciiTheme="majorHAnsi" w:hAnsiTheme="majorHAnsi" w:cs="Arial"/>
                <w:sz w:val="20"/>
                <w:szCs w:val="20"/>
              </w:rPr>
              <w:t xml:space="preserve"> Yes  </w:t>
            </w:r>
            <w:sdt>
              <w:sdtPr>
                <w:rPr>
                  <w:rFonts w:asciiTheme="majorHAnsi" w:hAnsiTheme="majorHAnsi" w:cs="Arial"/>
                  <w:sz w:val="20"/>
                  <w:szCs w:val="20"/>
                </w:rPr>
                <w:id w:val="-888573640"/>
                <w14:checkbox>
                  <w14:checked w14:val="0"/>
                  <w14:checkedState w14:val="2612" w14:font="MS Gothic"/>
                  <w14:uncheckedState w14:val="2610" w14:font="MS Gothic"/>
                </w14:checkbox>
              </w:sdtPr>
              <w:sdtEndPr/>
              <w:sdtContent>
                <w:r w:rsidR="002B7B23" w:rsidRPr="00FD0C25">
                  <w:rPr>
                    <w:rFonts w:asciiTheme="majorHAnsi" w:eastAsia="MS Gothic" w:hAnsiTheme="majorHAnsi" w:cs="Arial"/>
                    <w:sz w:val="20"/>
                    <w:szCs w:val="20"/>
                  </w:rPr>
                  <w:t>☐</w:t>
                </w:r>
              </w:sdtContent>
            </w:sdt>
            <w:r w:rsidR="002B7B23" w:rsidRPr="00FD0C25">
              <w:rPr>
                <w:rFonts w:asciiTheme="majorHAnsi" w:hAnsiTheme="majorHAnsi" w:cs="Arial"/>
                <w:sz w:val="20"/>
                <w:szCs w:val="20"/>
              </w:rPr>
              <w:t xml:space="preserve"> No</w:t>
            </w:r>
          </w:p>
        </w:tc>
      </w:tr>
      <w:tr w:rsidR="008E5C4D" w14:paraId="05BC2FA5" w14:textId="77777777" w:rsidTr="002B7B23">
        <w:tc>
          <w:tcPr>
            <w:tcW w:w="761" w:type="dxa"/>
          </w:tcPr>
          <w:p w14:paraId="4B5B9857" w14:textId="77777777" w:rsidR="008E5C4D" w:rsidRPr="009809CA" w:rsidRDefault="008E5C4D" w:rsidP="00D04659">
            <w:pPr>
              <w:pStyle w:val="ListParagraph"/>
              <w:numPr>
                <w:ilvl w:val="0"/>
                <w:numId w:val="1"/>
              </w:numPr>
              <w:ind w:left="360"/>
              <w:jc w:val="center"/>
            </w:pPr>
          </w:p>
        </w:tc>
        <w:tc>
          <w:tcPr>
            <w:tcW w:w="9049" w:type="dxa"/>
            <w:gridSpan w:val="2"/>
          </w:tcPr>
          <w:p w14:paraId="4E5F6848" w14:textId="1C4E9A61" w:rsidR="008E5C4D" w:rsidRDefault="008E5C4D" w:rsidP="008E5C4D">
            <w:r w:rsidRPr="001644D5">
              <w:rPr>
                <w:b/>
                <w:bCs/>
              </w:rPr>
              <w:t>Decrease the ability for a human or veterinary pathogen or toxin to be detected using standard diagnostic or analytical methods</w:t>
            </w:r>
            <w:r w:rsidR="007C5584" w:rsidRPr="001644D5">
              <w:rPr>
                <w:b/>
                <w:bCs/>
              </w:rPr>
              <w:t>?</w:t>
            </w:r>
            <w:r w:rsidR="007C5584">
              <w:t xml:space="preserve"> </w:t>
            </w:r>
            <w:r w:rsidR="001644D5">
              <w:t>(</w:t>
            </w:r>
            <w:r w:rsidR="007C5584" w:rsidRPr="007C5584">
              <w:rPr>
                <w:sz w:val="20"/>
                <w:szCs w:val="20"/>
              </w:rPr>
              <w:t>Only applicable to human and veterinary Category</w:t>
            </w:r>
            <w:r w:rsidR="002F6B02">
              <w:rPr>
                <w:sz w:val="20"/>
                <w:szCs w:val="20"/>
              </w:rPr>
              <w:t> </w:t>
            </w:r>
            <w:r w:rsidR="007C5584" w:rsidRPr="007C5584">
              <w:rPr>
                <w:sz w:val="20"/>
                <w:szCs w:val="20"/>
              </w:rPr>
              <w:t>1 pathogens.)</w:t>
            </w:r>
          </w:p>
          <w:p w14:paraId="5E7E7226" w14:textId="24CCA142" w:rsidR="00B6322C" w:rsidRPr="000A2021" w:rsidRDefault="001644D5" w:rsidP="00D04659">
            <w:pPr>
              <w:pStyle w:val="ListParagraph"/>
              <w:numPr>
                <w:ilvl w:val="0"/>
                <w:numId w:val="13"/>
              </w:numPr>
              <w:tabs>
                <w:tab w:val="left" w:pos="1613"/>
              </w:tabs>
              <w:ind w:left="525" w:hanging="195"/>
              <w:rPr>
                <w:sz w:val="20"/>
                <w:szCs w:val="20"/>
              </w:rPr>
            </w:pPr>
            <w:r>
              <w:rPr>
                <w:sz w:val="20"/>
                <w:szCs w:val="20"/>
              </w:rPr>
              <w:t>M</w:t>
            </w:r>
            <w:r w:rsidR="008E5C4D" w:rsidRPr="000A2021">
              <w:rPr>
                <w:sz w:val="20"/>
                <w:szCs w:val="20"/>
              </w:rPr>
              <w:t xml:space="preserve">ake it undetectable by widely used diagnostic tests or detection methods. </w:t>
            </w:r>
          </w:p>
          <w:p w14:paraId="13F00EEF" w14:textId="59533678" w:rsidR="002131F1" w:rsidRPr="007C5584" w:rsidRDefault="00B6322C" w:rsidP="00D04659">
            <w:pPr>
              <w:pStyle w:val="ListParagraph"/>
              <w:numPr>
                <w:ilvl w:val="0"/>
                <w:numId w:val="13"/>
              </w:numPr>
              <w:tabs>
                <w:tab w:val="left" w:pos="1613"/>
              </w:tabs>
              <w:ind w:left="525" w:hanging="195"/>
              <w:rPr>
                <w:i/>
                <w:iCs/>
                <w:sz w:val="20"/>
                <w:szCs w:val="20"/>
              </w:rPr>
            </w:pPr>
            <w:r w:rsidRPr="000A2021">
              <w:rPr>
                <w:sz w:val="20"/>
                <w:szCs w:val="20"/>
              </w:rPr>
              <w:t>Alters the</w:t>
            </w:r>
            <w:r w:rsidR="008E5C4D" w:rsidRPr="000A2021">
              <w:rPr>
                <w:sz w:val="20"/>
                <w:szCs w:val="20"/>
              </w:rPr>
              <w:t xml:space="preserve"> nucleic acid sequence </w:t>
            </w:r>
            <w:r w:rsidRPr="000A2021">
              <w:rPr>
                <w:sz w:val="20"/>
                <w:szCs w:val="20"/>
              </w:rPr>
              <w:t xml:space="preserve">in a way that preserves function but renders </w:t>
            </w:r>
            <w:r w:rsidR="008E5C4D" w:rsidRPr="000A2021">
              <w:rPr>
                <w:sz w:val="20"/>
                <w:szCs w:val="20"/>
              </w:rPr>
              <w:t xml:space="preserve">it </w:t>
            </w:r>
            <w:r w:rsidRPr="000A2021">
              <w:rPr>
                <w:sz w:val="20"/>
                <w:szCs w:val="20"/>
              </w:rPr>
              <w:t xml:space="preserve">no longer identifiable </w:t>
            </w:r>
            <w:r w:rsidR="008E5C4D" w:rsidRPr="000A2021">
              <w:rPr>
                <w:sz w:val="20"/>
                <w:szCs w:val="20"/>
              </w:rPr>
              <w:t>by screening mechanisms designed to detect nucleic acid sequences</w:t>
            </w:r>
            <w:r w:rsidRPr="000A2021">
              <w:rPr>
                <w:sz w:val="20"/>
                <w:szCs w:val="20"/>
              </w:rPr>
              <w:t xml:space="preserve"> of concern</w:t>
            </w:r>
            <w:r w:rsidR="008E5C4D" w:rsidRPr="000A2021">
              <w:rPr>
                <w:sz w:val="20"/>
                <w:szCs w:val="20"/>
              </w:rPr>
              <w:t>.</w:t>
            </w:r>
          </w:p>
        </w:tc>
        <w:tc>
          <w:tcPr>
            <w:tcW w:w="1350" w:type="dxa"/>
          </w:tcPr>
          <w:p w14:paraId="40590F8C" w14:textId="77777777" w:rsidR="002B7B23" w:rsidRPr="002B7B23" w:rsidRDefault="00FB3CF7" w:rsidP="002B7B23">
            <w:pPr>
              <w:rPr>
                <w:rFonts w:asciiTheme="majorHAnsi" w:hAnsiTheme="majorHAnsi" w:cs="Arial"/>
                <w:sz w:val="20"/>
                <w:szCs w:val="20"/>
              </w:rPr>
            </w:pPr>
            <w:sdt>
              <w:sdtPr>
                <w:rPr>
                  <w:rFonts w:asciiTheme="majorHAnsi" w:hAnsiTheme="majorHAnsi" w:cs="Arial"/>
                  <w:sz w:val="20"/>
                  <w:szCs w:val="20"/>
                </w:rPr>
                <w:id w:val="1697183570"/>
                <w14:checkbox>
                  <w14:checked w14:val="0"/>
                  <w14:checkedState w14:val="2612" w14:font="MS Gothic"/>
                  <w14:uncheckedState w14:val="2610" w14:font="MS Gothic"/>
                </w14:checkbox>
              </w:sdtPr>
              <w:sdtEndPr/>
              <w:sdtContent>
                <w:r w:rsidR="002B7B23" w:rsidRPr="002B7B23">
                  <w:rPr>
                    <w:rFonts w:asciiTheme="majorHAnsi" w:eastAsia="MS Gothic" w:hAnsiTheme="majorHAnsi" w:cs="Arial"/>
                    <w:sz w:val="20"/>
                    <w:szCs w:val="20"/>
                  </w:rPr>
                  <w:t>☐</w:t>
                </w:r>
              </w:sdtContent>
            </w:sdt>
            <w:r w:rsidR="002B7B23" w:rsidRPr="002B7B23">
              <w:rPr>
                <w:rFonts w:asciiTheme="majorHAnsi" w:hAnsiTheme="majorHAnsi" w:cs="Arial"/>
                <w:sz w:val="20"/>
                <w:szCs w:val="20"/>
              </w:rPr>
              <w:t xml:space="preserve"> Yes  </w:t>
            </w:r>
            <w:sdt>
              <w:sdtPr>
                <w:rPr>
                  <w:rFonts w:asciiTheme="majorHAnsi" w:hAnsiTheme="majorHAnsi" w:cs="Arial"/>
                  <w:sz w:val="20"/>
                  <w:szCs w:val="20"/>
                </w:rPr>
                <w:id w:val="1702129600"/>
                <w14:checkbox>
                  <w14:checked w14:val="0"/>
                  <w14:checkedState w14:val="2612" w14:font="MS Gothic"/>
                  <w14:uncheckedState w14:val="2610" w14:font="MS Gothic"/>
                </w14:checkbox>
              </w:sdtPr>
              <w:sdtEndPr/>
              <w:sdtContent>
                <w:r w:rsidR="002B7B23" w:rsidRPr="002B7B23">
                  <w:rPr>
                    <w:rFonts w:asciiTheme="majorHAnsi" w:eastAsia="MS Gothic" w:hAnsiTheme="majorHAnsi" w:cs="Arial"/>
                    <w:sz w:val="20"/>
                    <w:szCs w:val="20"/>
                  </w:rPr>
                  <w:t>☐</w:t>
                </w:r>
              </w:sdtContent>
            </w:sdt>
            <w:r w:rsidR="002B7B23" w:rsidRPr="002B7B23">
              <w:rPr>
                <w:rFonts w:asciiTheme="majorHAnsi" w:hAnsiTheme="majorHAnsi" w:cs="Arial"/>
                <w:sz w:val="20"/>
                <w:szCs w:val="20"/>
              </w:rPr>
              <w:t xml:space="preserve"> No</w:t>
            </w:r>
          </w:p>
          <w:p w14:paraId="7B79ABAE" w14:textId="2F5D8A6D" w:rsidR="008E5C4D" w:rsidRDefault="008E5C4D" w:rsidP="002131F1"/>
        </w:tc>
      </w:tr>
      <w:tr w:rsidR="002B7B23" w14:paraId="31D48842" w14:textId="77777777" w:rsidTr="005A52F3">
        <w:trPr>
          <w:trHeight w:val="2042"/>
        </w:trPr>
        <w:tc>
          <w:tcPr>
            <w:tcW w:w="761" w:type="dxa"/>
          </w:tcPr>
          <w:p w14:paraId="0ADB9CFE" w14:textId="77777777" w:rsidR="002B7B23" w:rsidRPr="009809CA" w:rsidRDefault="002B7B23" w:rsidP="002B7B23">
            <w:pPr>
              <w:pStyle w:val="ListParagraph"/>
              <w:numPr>
                <w:ilvl w:val="0"/>
                <w:numId w:val="1"/>
              </w:numPr>
              <w:ind w:left="360"/>
              <w:jc w:val="center"/>
            </w:pPr>
          </w:p>
        </w:tc>
        <w:tc>
          <w:tcPr>
            <w:tcW w:w="9049" w:type="dxa"/>
            <w:gridSpan w:val="2"/>
          </w:tcPr>
          <w:p w14:paraId="7F7FEFC3" w14:textId="0A1935E0" w:rsidR="002B7B23" w:rsidRDefault="002B7B23" w:rsidP="002B7B23">
            <w:r w:rsidRPr="001644D5">
              <w:rPr>
                <w:b/>
                <w:bCs/>
              </w:rPr>
              <w:t>Increase resistance of a pathogen or toxin to clinical and/or veterinary prophylactic or therapeutic interventions?</w:t>
            </w:r>
            <w:r>
              <w:t xml:space="preserve"> </w:t>
            </w:r>
            <w:r w:rsidRPr="007C5584">
              <w:t>(</w:t>
            </w:r>
            <w:r w:rsidRPr="007C5584">
              <w:rPr>
                <w:sz w:val="20"/>
                <w:szCs w:val="20"/>
              </w:rPr>
              <w:t>Only applicable to human and veterinary Category 1 pathogens.)</w:t>
            </w:r>
          </w:p>
          <w:p w14:paraId="45C23BE3" w14:textId="21B97DED" w:rsidR="002B7B23" w:rsidRPr="000A2021" w:rsidRDefault="002B7B23" w:rsidP="002B7B23">
            <w:pPr>
              <w:pStyle w:val="ListParagraph"/>
              <w:numPr>
                <w:ilvl w:val="0"/>
                <w:numId w:val="13"/>
              </w:numPr>
              <w:tabs>
                <w:tab w:val="left" w:pos="1613"/>
              </w:tabs>
              <w:ind w:left="525" w:hanging="195"/>
              <w:rPr>
                <w:sz w:val="20"/>
                <w:szCs w:val="20"/>
              </w:rPr>
            </w:pPr>
            <w:r>
              <w:rPr>
                <w:sz w:val="20"/>
                <w:szCs w:val="20"/>
              </w:rPr>
              <w:t>C</w:t>
            </w:r>
            <w:r w:rsidRPr="000A2021">
              <w:rPr>
                <w:sz w:val="20"/>
                <w:szCs w:val="20"/>
              </w:rPr>
              <w:t xml:space="preserve">auses disease which is not treatable or severely increases the failure risk with extant therapeutics. </w:t>
            </w:r>
          </w:p>
          <w:p w14:paraId="47804E81" w14:textId="64209EEC" w:rsidR="002B7B23" w:rsidRPr="000A2021" w:rsidRDefault="002B7B23" w:rsidP="002B7B23">
            <w:pPr>
              <w:pStyle w:val="ListParagraph"/>
              <w:numPr>
                <w:ilvl w:val="0"/>
                <w:numId w:val="13"/>
              </w:numPr>
              <w:tabs>
                <w:tab w:val="left" w:pos="1613"/>
              </w:tabs>
              <w:ind w:left="525" w:hanging="195"/>
              <w:rPr>
                <w:sz w:val="20"/>
                <w:szCs w:val="20"/>
              </w:rPr>
            </w:pPr>
            <w:r w:rsidRPr="000A2021">
              <w:rPr>
                <w:sz w:val="20"/>
                <w:szCs w:val="20"/>
              </w:rPr>
              <w:t xml:space="preserve">Modifies (i.e., a non-naturally occurring mutation) such that it becomes newly resistant to multiple antimicrobials, antivirals, or antitoxins. </w:t>
            </w:r>
          </w:p>
          <w:p w14:paraId="26227C57" w14:textId="0351DA29" w:rsidR="002B7B23" w:rsidRPr="007C5584" w:rsidRDefault="002B7B23" w:rsidP="002B7B23">
            <w:pPr>
              <w:pStyle w:val="ListParagraph"/>
              <w:numPr>
                <w:ilvl w:val="0"/>
                <w:numId w:val="13"/>
              </w:numPr>
              <w:tabs>
                <w:tab w:val="left" w:pos="1613"/>
              </w:tabs>
              <w:ind w:left="525" w:hanging="195"/>
              <w:rPr>
                <w:i/>
                <w:iCs/>
                <w:sz w:val="20"/>
                <w:szCs w:val="20"/>
              </w:rPr>
            </w:pPr>
            <w:r>
              <w:rPr>
                <w:sz w:val="20"/>
                <w:szCs w:val="20"/>
              </w:rPr>
              <w:t>Exsi</w:t>
            </w:r>
            <w:r w:rsidRPr="000A2021">
              <w:rPr>
                <w:sz w:val="20"/>
                <w:szCs w:val="20"/>
              </w:rPr>
              <w:t>ting prophylactic measures available to the general population, such as vaccines, are no longer effective at preventing disease or transmission.</w:t>
            </w:r>
            <w:r w:rsidRPr="00B6322C">
              <w:rPr>
                <w:i/>
                <w:iCs/>
                <w:sz w:val="20"/>
                <w:szCs w:val="20"/>
              </w:rPr>
              <w:t xml:space="preserve"> </w:t>
            </w:r>
          </w:p>
        </w:tc>
        <w:tc>
          <w:tcPr>
            <w:tcW w:w="1350" w:type="dxa"/>
          </w:tcPr>
          <w:p w14:paraId="1408D4B3" w14:textId="05C3275A" w:rsidR="002B7B23" w:rsidRDefault="00FB3CF7" w:rsidP="002B7B23">
            <w:pPr>
              <w:jc w:val="center"/>
            </w:pPr>
            <w:sdt>
              <w:sdtPr>
                <w:rPr>
                  <w:rFonts w:asciiTheme="majorHAnsi" w:hAnsiTheme="majorHAnsi" w:cs="Arial"/>
                  <w:sz w:val="20"/>
                  <w:szCs w:val="20"/>
                </w:rPr>
                <w:id w:val="-321740534"/>
                <w14:checkbox>
                  <w14:checked w14:val="0"/>
                  <w14:checkedState w14:val="2612" w14:font="MS Gothic"/>
                  <w14:uncheckedState w14:val="2610" w14:font="MS Gothic"/>
                </w14:checkbox>
              </w:sdtPr>
              <w:sdtEndPr/>
              <w:sdtContent>
                <w:r w:rsidR="002B7B23" w:rsidRPr="00B1577F">
                  <w:rPr>
                    <w:rFonts w:asciiTheme="majorHAnsi" w:eastAsia="MS Gothic" w:hAnsiTheme="majorHAnsi" w:cs="Arial"/>
                    <w:sz w:val="20"/>
                    <w:szCs w:val="20"/>
                  </w:rPr>
                  <w:t>☐</w:t>
                </w:r>
              </w:sdtContent>
            </w:sdt>
            <w:r w:rsidR="002B7B23" w:rsidRPr="00B1577F">
              <w:rPr>
                <w:rFonts w:asciiTheme="majorHAnsi" w:hAnsiTheme="majorHAnsi" w:cs="Arial"/>
                <w:sz w:val="20"/>
                <w:szCs w:val="20"/>
              </w:rPr>
              <w:t xml:space="preserve"> Yes  </w:t>
            </w:r>
            <w:sdt>
              <w:sdtPr>
                <w:rPr>
                  <w:rFonts w:asciiTheme="majorHAnsi" w:hAnsiTheme="majorHAnsi" w:cs="Arial"/>
                  <w:sz w:val="20"/>
                  <w:szCs w:val="20"/>
                </w:rPr>
                <w:id w:val="1387376930"/>
                <w14:checkbox>
                  <w14:checked w14:val="0"/>
                  <w14:checkedState w14:val="2612" w14:font="MS Gothic"/>
                  <w14:uncheckedState w14:val="2610" w14:font="MS Gothic"/>
                </w14:checkbox>
              </w:sdtPr>
              <w:sdtEndPr/>
              <w:sdtContent>
                <w:r w:rsidR="002B7B23" w:rsidRPr="00B1577F">
                  <w:rPr>
                    <w:rFonts w:asciiTheme="majorHAnsi" w:eastAsia="MS Gothic" w:hAnsiTheme="majorHAnsi" w:cs="Arial"/>
                    <w:sz w:val="20"/>
                    <w:szCs w:val="20"/>
                  </w:rPr>
                  <w:t>☐</w:t>
                </w:r>
              </w:sdtContent>
            </w:sdt>
            <w:r w:rsidR="002B7B23" w:rsidRPr="00B1577F">
              <w:rPr>
                <w:rFonts w:asciiTheme="majorHAnsi" w:hAnsiTheme="majorHAnsi" w:cs="Arial"/>
                <w:sz w:val="20"/>
                <w:szCs w:val="20"/>
              </w:rPr>
              <w:t xml:space="preserve"> No</w:t>
            </w:r>
          </w:p>
        </w:tc>
      </w:tr>
      <w:tr w:rsidR="002B7B23" w14:paraId="24C7155F" w14:textId="77777777" w:rsidTr="002B7B23">
        <w:tc>
          <w:tcPr>
            <w:tcW w:w="761" w:type="dxa"/>
          </w:tcPr>
          <w:p w14:paraId="345A0BF2" w14:textId="77777777" w:rsidR="002B7B23" w:rsidRPr="009809CA" w:rsidRDefault="002B7B23" w:rsidP="002B7B23">
            <w:pPr>
              <w:pStyle w:val="ListParagraph"/>
              <w:numPr>
                <w:ilvl w:val="0"/>
                <w:numId w:val="1"/>
              </w:numPr>
              <w:ind w:left="360"/>
              <w:jc w:val="center"/>
            </w:pPr>
          </w:p>
        </w:tc>
        <w:tc>
          <w:tcPr>
            <w:tcW w:w="9049" w:type="dxa"/>
            <w:gridSpan w:val="2"/>
          </w:tcPr>
          <w:p w14:paraId="411DDD2E" w14:textId="2EE3A752" w:rsidR="002B7B23" w:rsidRDefault="002B7B23" w:rsidP="002B7B23">
            <w:r w:rsidRPr="001644D5">
              <w:rPr>
                <w:b/>
                <w:bCs/>
              </w:rPr>
              <w:t>Alter a human or veterinary pathogen or toxin to disrupt the effectiveness of pre-existing immunity, via immunization or natural infection, against the pathogen or toxin?</w:t>
            </w:r>
            <w:r>
              <w:t xml:space="preserve"> </w:t>
            </w:r>
            <w:r w:rsidRPr="007C5584">
              <w:t>(</w:t>
            </w:r>
            <w:r w:rsidRPr="007C5584">
              <w:rPr>
                <w:sz w:val="20"/>
                <w:szCs w:val="20"/>
              </w:rPr>
              <w:t>Only applicable to human and veterinary Category 1 pathogens.)</w:t>
            </w:r>
          </w:p>
          <w:p w14:paraId="7D89133C" w14:textId="242AF59C" w:rsidR="002B7B23" w:rsidRPr="007C5584" w:rsidRDefault="002B7B23" w:rsidP="002B7B23">
            <w:pPr>
              <w:pStyle w:val="ListParagraph"/>
              <w:numPr>
                <w:ilvl w:val="0"/>
                <w:numId w:val="13"/>
              </w:numPr>
              <w:tabs>
                <w:tab w:val="left" w:pos="1613"/>
              </w:tabs>
              <w:ind w:left="525" w:hanging="195"/>
              <w:rPr>
                <w:i/>
                <w:iCs/>
                <w:sz w:val="20"/>
                <w:szCs w:val="20"/>
              </w:rPr>
            </w:pPr>
            <w:r w:rsidRPr="000A2021">
              <w:rPr>
                <w:sz w:val="20"/>
                <w:szCs w:val="20"/>
              </w:rPr>
              <w:t>Modifies the antigenic profile such that it is less efficiently or no longer recognized via pre-existing immunity, thereby rendering humans or animals vulnerable to diseases from which they might otherwise have been protected.</w:t>
            </w:r>
          </w:p>
        </w:tc>
        <w:tc>
          <w:tcPr>
            <w:tcW w:w="1350" w:type="dxa"/>
          </w:tcPr>
          <w:p w14:paraId="0EB3DA36" w14:textId="61E3CFBF" w:rsidR="002B7B23" w:rsidRDefault="00FB3CF7" w:rsidP="002B7B23">
            <w:pPr>
              <w:jc w:val="center"/>
            </w:pPr>
            <w:sdt>
              <w:sdtPr>
                <w:rPr>
                  <w:rFonts w:asciiTheme="majorHAnsi" w:hAnsiTheme="majorHAnsi" w:cs="Arial"/>
                  <w:sz w:val="20"/>
                  <w:szCs w:val="20"/>
                </w:rPr>
                <w:id w:val="293796932"/>
                <w14:checkbox>
                  <w14:checked w14:val="0"/>
                  <w14:checkedState w14:val="2612" w14:font="MS Gothic"/>
                  <w14:uncheckedState w14:val="2610" w14:font="MS Gothic"/>
                </w14:checkbox>
              </w:sdtPr>
              <w:sdtEndPr/>
              <w:sdtContent>
                <w:r w:rsidR="002B7B23" w:rsidRPr="00B1577F">
                  <w:rPr>
                    <w:rFonts w:asciiTheme="majorHAnsi" w:eastAsia="MS Gothic" w:hAnsiTheme="majorHAnsi" w:cs="Arial"/>
                    <w:sz w:val="20"/>
                    <w:szCs w:val="20"/>
                  </w:rPr>
                  <w:t>☐</w:t>
                </w:r>
              </w:sdtContent>
            </w:sdt>
            <w:r w:rsidR="002B7B23" w:rsidRPr="00B1577F">
              <w:rPr>
                <w:rFonts w:asciiTheme="majorHAnsi" w:hAnsiTheme="majorHAnsi" w:cs="Arial"/>
                <w:sz w:val="20"/>
                <w:szCs w:val="20"/>
              </w:rPr>
              <w:t xml:space="preserve"> Yes  </w:t>
            </w:r>
            <w:sdt>
              <w:sdtPr>
                <w:rPr>
                  <w:rFonts w:asciiTheme="majorHAnsi" w:hAnsiTheme="majorHAnsi" w:cs="Arial"/>
                  <w:sz w:val="20"/>
                  <w:szCs w:val="20"/>
                </w:rPr>
                <w:id w:val="592894585"/>
                <w14:checkbox>
                  <w14:checked w14:val="0"/>
                  <w14:checkedState w14:val="2612" w14:font="MS Gothic"/>
                  <w14:uncheckedState w14:val="2610" w14:font="MS Gothic"/>
                </w14:checkbox>
              </w:sdtPr>
              <w:sdtEndPr/>
              <w:sdtContent>
                <w:r w:rsidR="002B7B23" w:rsidRPr="00B1577F">
                  <w:rPr>
                    <w:rFonts w:asciiTheme="majorHAnsi" w:eastAsia="MS Gothic" w:hAnsiTheme="majorHAnsi" w:cs="Arial"/>
                    <w:sz w:val="20"/>
                    <w:szCs w:val="20"/>
                  </w:rPr>
                  <w:t>☐</w:t>
                </w:r>
              </w:sdtContent>
            </w:sdt>
            <w:r w:rsidR="002B7B23" w:rsidRPr="00B1577F">
              <w:rPr>
                <w:rFonts w:asciiTheme="majorHAnsi" w:hAnsiTheme="majorHAnsi" w:cs="Arial"/>
                <w:sz w:val="20"/>
                <w:szCs w:val="20"/>
              </w:rPr>
              <w:t xml:space="preserve"> No</w:t>
            </w:r>
          </w:p>
        </w:tc>
      </w:tr>
      <w:tr w:rsidR="002B7B23" w14:paraId="64E0DD7E" w14:textId="77777777" w:rsidTr="002B7B23">
        <w:tc>
          <w:tcPr>
            <w:tcW w:w="761" w:type="dxa"/>
          </w:tcPr>
          <w:p w14:paraId="04ADDA63" w14:textId="77777777" w:rsidR="002B7B23" w:rsidRPr="009809CA" w:rsidRDefault="002B7B23" w:rsidP="002B7B23">
            <w:pPr>
              <w:pStyle w:val="ListParagraph"/>
              <w:numPr>
                <w:ilvl w:val="0"/>
                <w:numId w:val="1"/>
              </w:numPr>
              <w:ind w:left="360"/>
              <w:jc w:val="center"/>
            </w:pPr>
          </w:p>
        </w:tc>
        <w:tc>
          <w:tcPr>
            <w:tcW w:w="9049" w:type="dxa"/>
            <w:gridSpan w:val="2"/>
          </w:tcPr>
          <w:p w14:paraId="75A49B6C" w14:textId="02A7C7AE" w:rsidR="002B7B23" w:rsidRPr="001644D5" w:rsidRDefault="002B7B23" w:rsidP="002B7B23">
            <w:pPr>
              <w:rPr>
                <w:b/>
                <w:bCs/>
              </w:rPr>
            </w:pPr>
            <w:r w:rsidRPr="001644D5">
              <w:rPr>
                <w:b/>
                <w:bCs/>
              </w:rPr>
              <w:t>Enhance the susceptibility of a host population to a pathogen or toxin?</w:t>
            </w:r>
          </w:p>
          <w:p w14:paraId="4163DF3F" w14:textId="2F2CF0F6" w:rsidR="002B7B23" w:rsidRPr="000A2021" w:rsidRDefault="002B7B23" w:rsidP="002B7B23">
            <w:pPr>
              <w:pStyle w:val="ListParagraph"/>
              <w:numPr>
                <w:ilvl w:val="0"/>
                <w:numId w:val="13"/>
              </w:numPr>
              <w:tabs>
                <w:tab w:val="left" w:pos="1613"/>
              </w:tabs>
              <w:ind w:left="525" w:hanging="195"/>
              <w:rPr>
                <w:sz w:val="20"/>
                <w:szCs w:val="20"/>
              </w:rPr>
            </w:pPr>
            <w:r>
              <w:rPr>
                <w:sz w:val="20"/>
                <w:szCs w:val="20"/>
              </w:rPr>
              <w:t>A</w:t>
            </w:r>
            <w:r w:rsidRPr="000A2021">
              <w:rPr>
                <w:sz w:val="20"/>
                <w:szCs w:val="20"/>
              </w:rPr>
              <w:t>n enhanced or a new ability to compromise immune responses of individuals or populations, thereby enabling the increased spread of disease.</w:t>
            </w:r>
          </w:p>
          <w:p w14:paraId="1C9FADCE" w14:textId="20D4A19B" w:rsidR="002B7B23" w:rsidRPr="008E5C4D" w:rsidRDefault="002B7B23" w:rsidP="002B7B23">
            <w:pPr>
              <w:pStyle w:val="ListParagraph"/>
              <w:numPr>
                <w:ilvl w:val="0"/>
                <w:numId w:val="13"/>
              </w:numPr>
              <w:tabs>
                <w:tab w:val="left" w:pos="1613"/>
              </w:tabs>
              <w:ind w:left="525" w:hanging="195"/>
            </w:pPr>
            <w:r>
              <w:rPr>
                <w:sz w:val="20"/>
                <w:szCs w:val="20"/>
              </w:rPr>
              <w:t>S</w:t>
            </w:r>
            <w:r w:rsidRPr="000A2021">
              <w:rPr>
                <w:sz w:val="20"/>
                <w:szCs w:val="20"/>
              </w:rPr>
              <w:t>uppresses the host’s immune response, resulting in increased morbidity or mortality.</w:t>
            </w:r>
          </w:p>
        </w:tc>
        <w:tc>
          <w:tcPr>
            <w:tcW w:w="1350" w:type="dxa"/>
          </w:tcPr>
          <w:p w14:paraId="34DB8743" w14:textId="399A7AE7" w:rsidR="002B7B23" w:rsidRDefault="00FB3CF7" w:rsidP="002B7B23">
            <w:pPr>
              <w:jc w:val="center"/>
            </w:pPr>
            <w:sdt>
              <w:sdtPr>
                <w:rPr>
                  <w:rFonts w:asciiTheme="majorHAnsi" w:hAnsiTheme="majorHAnsi" w:cs="Arial"/>
                  <w:sz w:val="20"/>
                  <w:szCs w:val="20"/>
                </w:rPr>
                <w:id w:val="1159660009"/>
                <w14:checkbox>
                  <w14:checked w14:val="0"/>
                  <w14:checkedState w14:val="2612" w14:font="MS Gothic"/>
                  <w14:uncheckedState w14:val="2610" w14:font="MS Gothic"/>
                </w14:checkbox>
              </w:sdtPr>
              <w:sdtEndPr/>
              <w:sdtContent>
                <w:r w:rsidR="002B7B23" w:rsidRPr="00B1577F">
                  <w:rPr>
                    <w:rFonts w:asciiTheme="majorHAnsi" w:eastAsia="MS Gothic" w:hAnsiTheme="majorHAnsi" w:cs="Arial"/>
                    <w:sz w:val="20"/>
                    <w:szCs w:val="20"/>
                  </w:rPr>
                  <w:t>☐</w:t>
                </w:r>
              </w:sdtContent>
            </w:sdt>
            <w:r w:rsidR="002B7B23" w:rsidRPr="00B1577F">
              <w:rPr>
                <w:rFonts w:asciiTheme="majorHAnsi" w:hAnsiTheme="majorHAnsi" w:cs="Arial"/>
                <w:sz w:val="20"/>
                <w:szCs w:val="20"/>
              </w:rPr>
              <w:t xml:space="preserve"> Yes  </w:t>
            </w:r>
            <w:sdt>
              <w:sdtPr>
                <w:rPr>
                  <w:rFonts w:asciiTheme="majorHAnsi" w:hAnsiTheme="majorHAnsi" w:cs="Arial"/>
                  <w:sz w:val="20"/>
                  <w:szCs w:val="20"/>
                </w:rPr>
                <w:id w:val="-1570878427"/>
                <w14:checkbox>
                  <w14:checked w14:val="0"/>
                  <w14:checkedState w14:val="2612" w14:font="MS Gothic"/>
                  <w14:uncheckedState w14:val="2610" w14:font="MS Gothic"/>
                </w14:checkbox>
              </w:sdtPr>
              <w:sdtEndPr/>
              <w:sdtContent>
                <w:r w:rsidR="002B7B23" w:rsidRPr="00B1577F">
                  <w:rPr>
                    <w:rFonts w:asciiTheme="majorHAnsi" w:eastAsia="MS Gothic" w:hAnsiTheme="majorHAnsi" w:cs="Arial"/>
                    <w:sz w:val="20"/>
                    <w:szCs w:val="20"/>
                  </w:rPr>
                  <w:t>☐</w:t>
                </w:r>
              </w:sdtContent>
            </w:sdt>
            <w:r w:rsidR="002B7B23" w:rsidRPr="00B1577F">
              <w:rPr>
                <w:rFonts w:asciiTheme="majorHAnsi" w:hAnsiTheme="majorHAnsi" w:cs="Arial"/>
                <w:sz w:val="20"/>
                <w:szCs w:val="20"/>
              </w:rPr>
              <w:t xml:space="preserve"> No</w:t>
            </w:r>
          </w:p>
        </w:tc>
      </w:tr>
      <w:tr w:rsidR="00BF3354" w14:paraId="340C090F" w14:textId="77777777" w:rsidTr="002B7B23">
        <w:tc>
          <w:tcPr>
            <w:tcW w:w="11160" w:type="dxa"/>
            <w:gridSpan w:val="4"/>
            <w:shd w:val="clear" w:color="auto" w:fill="DAE9F7" w:themeFill="text2" w:themeFillTint="1A"/>
          </w:tcPr>
          <w:p w14:paraId="6276A749" w14:textId="77777777" w:rsidR="00BF3354" w:rsidRPr="009D1C81" w:rsidRDefault="00BF3354" w:rsidP="00D04659">
            <w:pPr>
              <w:pStyle w:val="ListParagraph"/>
              <w:numPr>
                <w:ilvl w:val="0"/>
                <w:numId w:val="1"/>
              </w:numPr>
              <w:ind w:left="336"/>
              <w:rPr>
                <w:b/>
                <w:bCs/>
                <w:sz w:val="24"/>
                <w:szCs w:val="24"/>
              </w:rPr>
            </w:pPr>
            <w:bookmarkStart w:id="6" w:name="Q11" w:colFirst="0" w:colLast="0"/>
            <w:r w:rsidRPr="009D1C81">
              <w:rPr>
                <w:b/>
                <w:bCs/>
                <w:sz w:val="24"/>
                <w:szCs w:val="24"/>
              </w:rPr>
              <w:t>Category 1 Assessment:</w:t>
            </w:r>
          </w:p>
        </w:tc>
      </w:tr>
      <w:bookmarkEnd w:id="6"/>
      <w:tr w:rsidR="00BF3354" w14:paraId="375BBCEB" w14:textId="77777777" w:rsidTr="002B7B23">
        <w:tc>
          <w:tcPr>
            <w:tcW w:w="4584" w:type="dxa"/>
            <w:gridSpan w:val="2"/>
            <w:shd w:val="clear" w:color="auto" w:fill="A5C9EB" w:themeFill="text2" w:themeFillTint="40"/>
            <w:vAlign w:val="center"/>
          </w:tcPr>
          <w:p w14:paraId="329AE672" w14:textId="72620491" w:rsidR="00BF3354" w:rsidRPr="00764C71" w:rsidRDefault="00BF3354" w:rsidP="00BF3354">
            <w:pPr>
              <w:rPr>
                <w:b/>
                <w:bCs/>
              </w:rPr>
            </w:pPr>
            <w:r w:rsidRPr="00764C71">
              <w:rPr>
                <w:b/>
                <w:bCs/>
              </w:rPr>
              <w:t>IF</w:t>
            </w:r>
          </w:p>
        </w:tc>
        <w:tc>
          <w:tcPr>
            <w:tcW w:w="6576" w:type="dxa"/>
            <w:gridSpan w:val="2"/>
            <w:shd w:val="clear" w:color="auto" w:fill="A5C9EB" w:themeFill="text2" w:themeFillTint="40"/>
            <w:vAlign w:val="center"/>
          </w:tcPr>
          <w:p w14:paraId="7B875FE1" w14:textId="65C33401" w:rsidR="00BF3354" w:rsidRPr="00764C71" w:rsidRDefault="00BF3354" w:rsidP="00BF3354">
            <w:pPr>
              <w:rPr>
                <w:b/>
                <w:bCs/>
              </w:rPr>
            </w:pPr>
            <w:r w:rsidRPr="00764C71">
              <w:rPr>
                <w:b/>
                <w:bCs/>
              </w:rPr>
              <w:t>THEN</w:t>
            </w:r>
          </w:p>
        </w:tc>
      </w:tr>
      <w:tr w:rsidR="009D1C81" w14:paraId="0CF43E06" w14:textId="77777777" w:rsidTr="002B7B23">
        <w:trPr>
          <w:trHeight w:val="719"/>
        </w:trPr>
        <w:tc>
          <w:tcPr>
            <w:tcW w:w="4584" w:type="dxa"/>
            <w:gridSpan w:val="2"/>
            <w:shd w:val="clear" w:color="auto" w:fill="DAE9F7" w:themeFill="text2" w:themeFillTint="1A"/>
            <w:vAlign w:val="center"/>
          </w:tcPr>
          <w:p w14:paraId="453022D4" w14:textId="52D55180" w:rsidR="009D1C81" w:rsidRDefault="009D1C81" w:rsidP="00764C71">
            <w:r>
              <w:t>NO to Q</w:t>
            </w:r>
            <w:r w:rsidRPr="007C5584">
              <w:t>uestion B.1</w:t>
            </w:r>
          </w:p>
        </w:tc>
        <w:tc>
          <w:tcPr>
            <w:tcW w:w="6576" w:type="dxa"/>
            <w:gridSpan w:val="2"/>
            <w:vMerge w:val="restart"/>
            <w:shd w:val="clear" w:color="auto" w:fill="DAE9F7" w:themeFill="text2" w:themeFillTint="1A"/>
            <w:vAlign w:val="center"/>
          </w:tcPr>
          <w:p w14:paraId="62B50A89" w14:textId="3DAAA03B" w:rsidR="009D1C81" w:rsidRDefault="009D1C81" w:rsidP="00764C71">
            <w:r w:rsidRPr="00555DD4">
              <w:t>Research DOES NOT meet Category 1 (DURC) criteria.</w:t>
            </w:r>
          </w:p>
        </w:tc>
      </w:tr>
      <w:tr w:rsidR="009D1C81" w14:paraId="2A1987E8" w14:textId="77777777" w:rsidTr="002B7B23">
        <w:trPr>
          <w:trHeight w:val="890"/>
        </w:trPr>
        <w:tc>
          <w:tcPr>
            <w:tcW w:w="4584" w:type="dxa"/>
            <w:gridSpan w:val="2"/>
            <w:shd w:val="clear" w:color="auto" w:fill="DAE9F7" w:themeFill="text2" w:themeFillTint="1A"/>
            <w:vAlign w:val="center"/>
          </w:tcPr>
          <w:p w14:paraId="2B2C3417" w14:textId="77777777" w:rsidR="009D1C81" w:rsidRDefault="009D1C81" w:rsidP="00764C71">
            <w:r>
              <w:t>YES to Q</w:t>
            </w:r>
            <w:r w:rsidRPr="007C5584">
              <w:t>uestion B.1</w:t>
            </w:r>
            <w:r>
              <w:t xml:space="preserve"> </w:t>
            </w:r>
            <w:r>
              <w:rPr>
                <w:u w:val="single"/>
              </w:rPr>
              <w:t>and</w:t>
            </w:r>
            <w:r>
              <w:t xml:space="preserve"> </w:t>
            </w:r>
          </w:p>
          <w:p w14:paraId="057BED9C" w14:textId="629C8F24" w:rsidR="009D1C81" w:rsidRDefault="009D1C81" w:rsidP="00764C71">
            <w:r w:rsidRPr="007C5584">
              <w:t>NO to</w:t>
            </w:r>
            <w:r>
              <w:rPr>
                <w:i/>
                <w:iCs/>
              </w:rPr>
              <w:t xml:space="preserve"> </w:t>
            </w:r>
            <w:r w:rsidRPr="007C5584">
              <w:t xml:space="preserve">all </w:t>
            </w:r>
            <w:r>
              <w:t>Q</w:t>
            </w:r>
            <w:r w:rsidRPr="007C5584">
              <w:t>uestions B.2-10</w:t>
            </w:r>
          </w:p>
        </w:tc>
        <w:tc>
          <w:tcPr>
            <w:tcW w:w="6576" w:type="dxa"/>
            <w:gridSpan w:val="2"/>
            <w:vMerge/>
            <w:shd w:val="clear" w:color="auto" w:fill="DAE9F7" w:themeFill="text2" w:themeFillTint="1A"/>
            <w:vAlign w:val="center"/>
          </w:tcPr>
          <w:p w14:paraId="7E574040" w14:textId="3D5392E9" w:rsidR="009D1C81" w:rsidRDefault="009D1C81" w:rsidP="00764C71"/>
        </w:tc>
      </w:tr>
      <w:tr w:rsidR="00BF3354" w14:paraId="0AC347BE" w14:textId="77777777" w:rsidTr="002F6B02">
        <w:trPr>
          <w:trHeight w:val="1169"/>
        </w:trPr>
        <w:tc>
          <w:tcPr>
            <w:tcW w:w="4584" w:type="dxa"/>
            <w:gridSpan w:val="2"/>
            <w:shd w:val="clear" w:color="auto" w:fill="DAE9F7" w:themeFill="text2" w:themeFillTint="1A"/>
            <w:vAlign w:val="center"/>
          </w:tcPr>
          <w:p w14:paraId="71D892E4" w14:textId="77777777" w:rsidR="00BF3354" w:rsidRPr="00764C71" w:rsidRDefault="00BF3354" w:rsidP="00764C71">
            <w:pPr>
              <w:rPr>
                <w:b/>
                <w:bCs/>
              </w:rPr>
            </w:pPr>
            <w:r w:rsidRPr="00764C71">
              <w:rPr>
                <w:b/>
                <w:bCs/>
              </w:rPr>
              <w:t xml:space="preserve">YES to Question B.1. </w:t>
            </w:r>
            <w:r w:rsidRPr="00764C71">
              <w:rPr>
                <w:b/>
                <w:bCs/>
                <w:u w:val="single"/>
              </w:rPr>
              <w:t>and</w:t>
            </w:r>
            <w:r w:rsidRPr="00764C71">
              <w:rPr>
                <w:b/>
                <w:bCs/>
              </w:rPr>
              <w:t xml:space="preserve"> </w:t>
            </w:r>
          </w:p>
          <w:p w14:paraId="503FE56F" w14:textId="1C883C3A" w:rsidR="00BF3354" w:rsidRPr="007C5584" w:rsidRDefault="00BF3354" w:rsidP="00764C71">
            <w:r w:rsidRPr="00764C71">
              <w:rPr>
                <w:b/>
                <w:bCs/>
              </w:rPr>
              <w:t>YES to any Questions B.2-10</w:t>
            </w:r>
          </w:p>
        </w:tc>
        <w:tc>
          <w:tcPr>
            <w:tcW w:w="6576" w:type="dxa"/>
            <w:gridSpan w:val="2"/>
            <w:shd w:val="clear" w:color="auto" w:fill="DAE9F7" w:themeFill="text2" w:themeFillTint="1A"/>
            <w:vAlign w:val="center"/>
          </w:tcPr>
          <w:p w14:paraId="3E51C0E8" w14:textId="35C0B9F4" w:rsidR="009D1C81" w:rsidRPr="002F6B02" w:rsidRDefault="00BF3354" w:rsidP="002F6B02">
            <w:pPr>
              <w:rPr>
                <w:b/>
                <w:bCs/>
              </w:rPr>
            </w:pPr>
            <w:r w:rsidRPr="00764C71">
              <w:rPr>
                <w:b/>
                <w:bCs/>
              </w:rPr>
              <w:t>Research DOES meet Category 1 (DURC) criteria.</w:t>
            </w:r>
          </w:p>
        </w:tc>
      </w:tr>
    </w:tbl>
    <w:p w14:paraId="40680AD5" w14:textId="77777777" w:rsidR="002F6B02" w:rsidRPr="002F6B02" w:rsidRDefault="002F6B02" w:rsidP="002F6B02">
      <w:pPr>
        <w:jc w:val="center"/>
        <w:rPr>
          <w:i/>
          <w:iCs/>
          <w:sz w:val="16"/>
          <w:szCs w:val="16"/>
        </w:rPr>
      </w:pPr>
    </w:p>
    <w:p w14:paraId="00484B9E" w14:textId="35F59E83" w:rsidR="002F6B02" w:rsidRPr="00D021B6" w:rsidRDefault="002F6B02" w:rsidP="00D021B6">
      <w:pPr>
        <w:jc w:val="center"/>
      </w:pPr>
      <w:r w:rsidRPr="00D92813">
        <w:rPr>
          <w:i/>
          <w:iCs/>
        </w:rPr>
        <w:t xml:space="preserve">Continue to </w:t>
      </w:r>
      <w:r>
        <w:rPr>
          <w:i/>
          <w:iCs/>
        </w:rPr>
        <w:t>Section C</w:t>
      </w:r>
      <w:r w:rsidRPr="00D92813">
        <w:rPr>
          <w:i/>
          <w:iCs/>
        </w:rPr>
        <w:t>: Overall Research Assessment</w:t>
      </w:r>
      <w:r>
        <w:rPr>
          <w:i/>
          <w:iCs/>
        </w:rPr>
        <w:t>.</w:t>
      </w:r>
      <w:r>
        <w:rPr>
          <w:b/>
          <w:bCs/>
          <w:sz w:val="28"/>
          <w:szCs w:val="28"/>
        </w:rPr>
        <w:br w:type="page"/>
      </w:r>
    </w:p>
    <w:p w14:paraId="4623F790" w14:textId="6AE8CE89" w:rsidR="00736F68" w:rsidRPr="009D1C81" w:rsidRDefault="00736F68" w:rsidP="00736F68">
      <w:pPr>
        <w:pStyle w:val="ListParagraph"/>
        <w:keepNext/>
        <w:keepLines/>
        <w:numPr>
          <w:ilvl w:val="0"/>
          <w:numId w:val="10"/>
        </w:numPr>
        <w:ind w:left="360"/>
        <w:rPr>
          <w:b/>
          <w:bCs/>
          <w:sz w:val="28"/>
          <w:szCs w:val="28"/>
        </w:rPr>
      </w:pPr>
      <w:bookmarkStart w:id="7" w:name="SectionC"/>
      <w:r>
        <w:rPr>
          <w:b/>
          <w:bCs/>
          <w:sz w:val="28"/>
          <w:szCs w:val="28"/>
        </w:rPr>
        <w:lastRenderedPageBreak/>
        <w:t>Overall Research Assessment</w:t>
      </w:r>
    </w:p>
    <w:tbl>
      <w:tblPr>
        <w:tblStyle w:val="TableGrid"/>
        <w:tblW w:w="10975" w:type="dxa"/>
        <w:tblLook w:val="04A0" w:firstRow="1" w:lastRow="0" w:firstColumn="1" w:lastColumn="0" w:noHBand="0" w:noVBand="1"/>
      </w:tblPr>
      <w:tblGrid>
        <w:gridCol w:w="10975"/>
      </w:tblGrid>
      <w:tr w:rsidR="00736F68" w14:paraId="6A694512" w14:textId="77777777" w:rsidTr="00037C6C">
        <w:trPr>
          <w:trHeight w:val="350"/>
        </w:trPr>
        <w:tc>
          <w:tcPr>
            <w:tcW w:w="10975" w:type="dxa"/>
            <w:shd w:val="clear" w:color="auto" w:fill="DAE9F7" w:themeFill="text2" w:themeFillTint="1A"/>
          </w:tcPr>
          <w:bookmarkEnd w:id="7"/>
          <w:p w14:paraId="7133C714" w14:textId="77807DD5" w:rsidR="00736F68" w:rsidRPr="00736F68" w:rsidRDefault="005A52F3" w:rsidP="00736F68">
            <w:pPr>
              <w:rPr>
                <w:b/>
                <w:bCs/>
              </w:rPr>
            </w:pPr>
            <w:r>
              <w:rPr>
                <w:b/>
                <w:bCs/>
              </w:rPr>
              <w:t>Use assessment</w:t>
            </w:r>
            <w:r w:rsidR="00736F68" w:rsidRPr="00736F68">
              <w:rPr>
                <w:b/>
                <w:bCs/>
              </w:rPr>
              <w:t xml:space="preserve"> information from Sections A and B:</w:t>
            </w:r>
          </w:p>
        </w:tc>
      </w:tr>
      <w:tr w:rsidR="005A52F3" w14:paraId="227D0CB1" w14:textId="77777777" w:rsidTr="00037C6C">
        <w:trPr>
          <w:trHeight w:val="1835"/>
        </w:trPr>
        <w:tc>
          <w:tcPr>
            <w:tcW w:w="10975" w:type="dxa"/>
            <w:shd w:val="clear" w:color="auto" w:fill="DAE9F7" w:themeFill="text2" w:themeFillTint="1A"/>
          </w:tcPr>
          <w:p w14:paraId="0A0613C8" w14:textId="6F9AD9E1" w:rsidR="005A52F3" w:rsidRPr="00555DD4" w:rsidRDefault="005A52F3" w:rsidP="00555DD4">
            <w:pPr>
              <w:pStyle w:val="ListParagraph"/>
              <w:numPr>
                <w:ilvl w:val="0"/>
                <w:numId w:val="15"/>
              </w:numPr>
              <w:ind w:left="338"/>
              <w:rPr>
                <w:b/>
                <w:bCs/>
              </w:rPr>
            </w:pPr>
            <w:r w:rsidRPr="00555DD4">
              <w:rPr>
                <w:b/>
                <w:bCs/>
              </w:rPr>
              <w:t xml:space="preserve">If research </w:t>
            </w:r>
            <w:r w:rsidRPr="005A52F3">
              <w:rPr>
                <w:b/>
                <w:bCs/>
                <w:u w:val="single"/>
              </w:rPr>
              <w:t>DOES NOT</w:t>
            </w:r>
            <w:r w:rsidRPr="00555DD4">
              <w:rPr>
                <w:b/>
                <w:bCs/>
              </w:rPr>
              <w:t xml:space="preserve"> meet the criteria for </w:t>
            </w:r>
            <w:r w:rsidRPr="005A52F3">
              <w:rPr>
                <w:b/>
                <w:bCs/>
                <w:u w:val="single"/>
              </w:rPr>
              <w:t>both</w:t>
            </w:r>
            <w:r w:rsidRPr="005A52F3">
              <w:rPr>
                <w:b/>
                <w:bCs/>
              </w:rPr>
              <w:t xml:space="preserve"> Category 2 </w:t>
            </w:r>
            <w:r w:rsidRPr="005A52F3">
              <w:rPr>
                <w:b/>
                <w:bCs/>
                <w:u w:val="single"/>
              </w:rPr>
              <w:t>and</w:t>
            </w:r>
            <w:r w:rsidRPr="005A52F3">
              <w:rPr>
                <w:b/>
                <w:bCs/>
              </w:rPr>
              <w:t xml:space="preserve"> Category 1</w:t>
            </w:r>
            <w:r w:rsidRPr="00555DD4">
              <w:rPr>
                <w:b/>
                <w:bCs/>
              </w:rPr>
              <w:t xml:space="preserve"> research:</w:t>
            </w:r>
          </w:p>
          <w:p w14:paraId="2631A7E4" w14:textId="77777777" w:rsidR="005A52F3" w:rsidRPr="00555DD4" w:rsidRDefault="005A52F3" w:rsidP="00555DD4">
            <w:pPr>
              <w:pStyle w:val="ListParagraph"/>
              <w:numPr>
                <w:ilvl w:val="0"/>
                <w:numId w:val="12"/>
              </w:numPr>
              <w:rPr>
                <w:rFonts w:ascii="Arial" w:hAnsi="Arial" w:cs="Arial"/>
                <w:sz w:val="20"/>
                <w:szCs w:val="20"/>
              </w:rPr>
            </w:pPr>
            <w:r>
              <w:rPr>
                <w:b/>
                <w:bCs/>
              </w:rPr>
              <w:t>An IRE Assessment is not</w:t>
            </w:r>
            <w:r w:rsidRPr="00BF3354">
              <w:rPr>
                <w:b/>
                <w:bCs/>
              </w:rPr>
              <w:t xml:space="preserve"> required.</w:t>
            </w:r>
            <w:r w:rsidRPr="00BF3354">
              <w:t xml:space="preserve"> If filling out an eGC1, you can select NO for potential DURC-PEPP research.</w:t>
            </w:r>
            <w:r>
              <w:t xml:space="preserve"> </w:t>
            </w:r>
          </w:p>
          <w:p w14:paraId="5A028D33" w14:textId="2DF859C8" w:rsidR="005A52F3" w:rsidRPr="00555DD4" w:rsidRDefault="005A52F3" w:rsidP="00555DD4">
            <w:pPr>
              <w:pStyle w:val="ListParagraph"/>
              <w:numPr>
                <w:ilvl w:val="0"/>
                <w:numId w:val="12"/>
              </w:numPr>
              <w:rPr>
                <w:rFonts w:ascii="Arial" w:hAnsi="Arial" w:cs="Arial"/>
                <w:sz w:val="20"/>
                <w:szCs w:val="20"/>
              </w:rPr>
            </w:pPr>
            <w:r w:rsidRPr="00BF3354">
              <w:t>Experiments may proceed, pending any other</w:t>
            </w:r>
            <w:r w:rsidR="00037C6C">
              <w:t xml:space="preserve"> required</w:t>
            </w:r>
            <w:r w:rsidRPr="00BF3354">
              <w:t xml:space="preserve"> institutional or regulatory approvals</w:t>
            </w:r>
            <w:r>
              <w:t xml:space="preserve"> (e.g., IBC or IACUC approval)</w:t>
            </w:r>
            <w:r w:rsidRPr="00BF3354">
              <w:t>.</w:t>
            </w:r>
            <w:r>
              <w:t xml:space="preserve"> </w:t>
            </w:r>
          </w:p>
          <w:p w14:paraId="7345D502" w14:textId="77777777" w:rsidR="00037C6C" w:rsidRPr="00037C6C" w:rsidRDefault="005A52F3" w:rsidP="00555DD4">
            <w:pPr>
              <w:pStyle w:val="ListParagraph"/>
              <w:numPr>
                <w:ilvl w:val="0"/>
                <w:numId w:val="12"/>
              </w:numPr>
              <w:rPr>
                <w:b/>
                <w:bCs/>
              </w:rPr>
            </w:pPr>
            <w:r w:rsidRPr="00555DD4">
              <w:t>Save this assessment for future use.</w:t>
            </w:r>
          </w:p>
          <w:p w14:paraId="75002AF6" w14:textId="5909AA68" w:rsidR="00037C6C" w:rsidRPr="00037C6C" w:rsidRDefault="00037C6C" w:rsidP="00037C6C">
            <w:pPr>
              <w:rPr>
                <w:b/>
                <w:bCs/>
              </w:rPr>
            </w:pPr>
          </w:p>
        </w:tc>
      </w:tr>
      <w:tr w:rsidR="005A52F3" w14:paraId="7354B32E" w14:textId="77777777" w:rsidTr="00037C6C">
        <w:trPr>
          <w:trHeight w:val="3734"/>
        </w:trPr>
        <w:tc>
          <w:tcPr>
            <w:tcW w:w="10975" w:type="dxa"/>
            <w:shd w:val="clear" w:color="auto" w:fill="DAE9F7" w:themeFill="text2" w:themeFillTint="1A"/>
          </w:tcPr>
          <w:p w14:paraId="62C204D3" w14:textId="77777777" w:rsidR="005A52F3" w:rsidRPr="00736F68" w:rsidRDefault="005A52F3" w:rsidP="00555DD4">
            <w:pPr>
              <w:pStyle w:val="ListParagraph"/>
              <w:numPr>
                <w:ilvl w:val="0"/>
                <w:numId w:val="15"/>
              </w:numPr>
              <w:ind w:left="338"/>
              <w:rPr>
                <w:b/>
                <w:bCs/>
              </w:rPr>
            </w:pPr>
            <w:r>
              <w:rPr>
                <w:b/>
                <w:bCs/>
              </w:rPr>
              <w:t xml:space="preserve">If research </w:t>
            </w:r>
            <w:r w:rsidRPr="005A52F3">
              <w:rPr>
                <w:b/>
                <w:bCs/>
                <w:u w:val="single"/>
              </w:rPr>
              <w:t>DOES MEET</w:t>
            </w:r>
            <w:r>
              <w:rPr>
                <w:b/>
                <w:bCs/>
              </w:rPr>
              <w:t xml:space="preserve"> the criteria for </w:t>
            </w:r>
            <w:r w:rsidRPr="005A52F3">
              <w:rPr>
                <w:b/>
                <w:bCs/>
                <w:u w:val="single"/>
              </w:rPr>
              <w:t>either</w:t>
            </w:r>
            <w:r>
              <w:rPr>
                <w:b/>
                <w:bCs/>
              </w:rPr>
              <w:t xml:space="preserve"> Category 2 or Category 1 research:</w:t>
            </w:r>
          </w:p>
          <w:p w14:paraId="483FF961" w14:textId="77777777" w:rsidR="005A52F3" w:rsidRDefault="005A52F3" w:rsidP="00555DD4">
            <w:pPr>
              <w:pStyle w:val="ListParagraph"/>
              <w:numPr>
                <w:ilvl w:val="0"/>
                <w:numId w:val="16"/>
              </w:numPr>
              <w:rPr>
                <w:b/>
                <w:bCs/>
              </w:rPr>
            </w:pPr>
            <w:r>
              <w:rPr>
                <w:b/>
                <w:bCs/>
              </w:rPr>
              <w:t xml:space="preserve">Research assessed as Category 2 or Category 1 cannot start, or if ongoing, must halt. </w:t>
            </w:r>
          </w:p>
          <w:p w14:paraId="594ED933" w14:textId="77777777" w:rsidR="005A52F3" w:rsidRDefault="005A52F3" w:rsidP="00555DD4">
            <w:pPr>
              <w:pStyle w:val="ListParagraph"/>
              <w:numPr>
                <w:ilvl w:val="0"/>
                <w:numId w:val="16"/>
              </w:numPr>
              <w:rPr>
                <w:b/>
                <w:bCs/>
              </w:rPr>
            </w:pPr>
            <w:r>
              <w:rPr>
                <w:b/>
                <w:bCs/>
              </w:rPr>
              <w:t>N</w:t>
            </w:r>
            <w:r w:rsidRPr="00BF3354">
              <w:rPr>
                <w:b/>
                <w:bCs/>
              </w:rPr>
              <w:t xml:space="preserve">otify your federal funding agency about </w:t>
            </w:r>
            <w:r>
              <w:rPr>
                <w:b/>
                <w:bCs/>
              </w:rPr>
              <w:t xml:space="preserve">the results of </w:t>
            </w:r>
            <w:r w:rsidRPr="00BF3354">
              <w:rPr>
                <w:b/>
                <w:bCs/>
              </w:rPr>
              <w:t xml:space="preserve">this assessment. </w:t>
            </w:r>
          </w:p>
          <w:p w14:paraId="40EF66FF" w14:textId="77777777" w:rsidR="005A52F3" w:rsidRDefault="005A52F3" w:rsidP="00555DD4">
            <w:pPr>
              <w:pStyle w:val="ListParagraph"/>
              <w:numPr>
                <w:ilvl w:val="0"/>
                <w:numId w:val="16"/>
              </w:numPr>
              <w:rPr>
                <w:b/>
                <w:bCs/>
              </w:rPr>
            </w:pPr>
            <w:r>
              <w:rPr>
                <w:b/>
                <w:bCs/>
              </w:rPr>
              <w:t>N</w:t>
            </w:r>
            <w:r w:rsidRPr="00BF3354">
              <w:rPr>
                <w:b/>
                <w:bCs/>
              </w:rPr>
              <w:t xml:space="preserve">otify the UW IRE at </w:t>
            </w:r>
            <w:hyperlink r:id="rId16" w:history="1">
              <w:r w:rsidRPr="00BF3354">
                <w:rPr>
                  <w:rStyle w:val="Hyperlink"/>
                  <w:b/>
                  <w:bCs/>
                </w:rPr>
                <w:t>ehsbio@uw.edu</w:t>
              </w:r>
            </w:hyperlink>
            <w:r w:rsidRPr="00BF3354">
              <w:rPr>
                <w:b/>
                <w:bCs/>
              </w:rPr>
              <w:t xml:space="preserve">. </w:t>
            </w:r>
          </w:p>
          <w:p w14:paraId="3B4F2CF0" w14:textId="4C962949" w:rsidR="005A52F3" w:rsidRDefault="005A52F3" w:rsidP="00555DD4">
            <w:pPr>
              <w:pStyle w:val="ListParagraph"/>
              <w:numPr>
                <w:ilvl w:val="0"/>
                <w:numId w:val="16"/>
              </w:numPr>
            </w:pPr>
            <w:r w:rsidRPr="00555DD4">
              <w:t xml:space="preserve">The federal funding agency will review your assessment and grant materials and then request an IRE assessment. If an assessment is requested, submit a </w:t>
            </w:r>
            <w:hyperlink r:id="rId17" w:history="1">
              <w:r w:rsidRPr="002B3447">
                <w:rPr>
                  <w:rStyle w:val="Hyperlink"/>
                </w:rPr>
                <w:t>DURC-PEPP application</w:t>
              </w:r>
            </w:hyperlink>
            <w:r w:rsidRPr="00555DD4">
              <w:t xml:space="preserve"> to the UW IRE </w:t>
            </w:r>
            <w:r w:rsidR="002B3447">
              <w:t>at</w:t>
            </w:r>
            <w:r w:rsidRPr="00555DD4">
              <w:t xml:space="preserve"> </w:t>
            </w:r>
            <w:hyperlink r:id="rId18" w:history="1">
              <w:r w:rsidRPr="00555DD4">
                <w:rPr>
                  <w:rStyle w:val="Hyperlink"/>
                </w:rPr>
                <w:t>ehsbio@uw.edu</w:t>
              </w:r>
            </w:hyperlink>
            <w:r w:rsidRPr="00555DD4">
              <w:t>. We recommend that you keep this assessment worksheet and use it to fill out your DURC-PEPP application.</w:t>
            </w:r>
          </w:p>
          <w:p w14:paraId="677BC708" w14:textId="77777777" w:rsidR="005A52F3" w:rsidRDefault="005A52F3" w:rsidP="00555DD4">
            <w:pPr>
              <w:pStyle w:val="ListParagraph"/>
            </w:pPr>
          </w:p>
          <w:p w14:paraId="11D35446" w14:textId="33627376" w:rsidR="005A52F3" w:rsidRPr="00037C6C" w:rsidRDefault="005A52F3" w:rsidP="00555DD4">
            <w:r w:rsidRPr="00555DD4">
              <w:t>A PI’s assessment that their research is within scope of Category 1 or Category 2 does not necessarily mean the research is subject to Category 1 or Category 2 research oversight. It is the responsibility of the UW IRE to assess research referred by the PI to determine whether it meets the threshold to be designated as Category 1 or Category 2 research. The federal funding agency is responsible for evaluating and verifying the IRE’s assessment.</w:t>
            </w:r>
          </w:p>
        </w:tc>
      </w:tr>
    </w:tbl>
    <w:p w14:paraId="1443B6FD" w14:textId="77777777" w:rsidR="00037C6C" w:rsidRPr="00037C6C" w:rsidRDefault="00037C6C">
      <w:pPr>
        <w:rPr>
          <w:b/>
          <w:bCs/>
          <w:sz w:val="10"/>
          <w:szCs w:val="10"/>
        </w:rPr>
      </w:pPr>
    </w:p>
    <w:p w14:paraId="0C3F8328" w14:textId="04CFCFC5" w:rsidR="00F52638" w:rsidRPr="00037C6C" w:rsidRDefault="00037C6C">
      <w:pPr>
        <w:rPr>
          <w:b/>
          <w:bCs/>
        </w:rPr>
      </w:pPr>
      <w:r w:rsidRPr="00037C6C">
        <w:rPr>
          <w:b/>
          <w:bCs/>
        </w:rPr>
        <w:t xml:space="preserve">Contact EH&amp;S Biosafety at </w:t>
      </w:r>
      <w:hyperlink r:id="rId19" w:history="1">
        <w:r w:rsidRPr="00037C6C">
          <w:rPr>
            <w:rStyle w:val="Hyperlink"/>
            <w:b/>
            <w:bCs/>
          </w:rPr>
          <w:t>ehsbio@uw.edu</w:t>
        </w:r>
      </w:hyperlink>
      <w:r w:rsidRPr="00037C6C">
        <w:rPr>
          <w:b/>
          <w:bCs/>
        </w:rPr>
        <w:t xml:space="preserve"> for any questions.</w:t>
      </w:r>
      <w:r w:rsidR="00F52638" w:rsidRPr="00037C6C">
        <w:rPr>
          <w:b/>
          <w:bCs/>
        </w:rPr>
        <w:br w:type="page"/>
      </w:r>
    </w:p>
    <w:p w14:paraId="15AF2095" w14:textId="10CD626D" w:rsidR="008F4DF2" w:rsidRPr="00203BA0" w:rsidRDefault="005D0151" w:rsidP="008F4DF2">
      <w:pPr>
        <w:ind w:left="-24"/>
        <w:rPr>
          <w:sz w:val="20"/>
          <w:szCs w:val="20"/>
        </w:rPr>
      </w:pPr>
      <w:bookmarkStart w:id="8" w:name="AppendixA"/>
      <w:r>
        <w:rPr>
          <w:b/>
          <w:bCs/>
        </w:rPr>
        <w:lastRenderedPageBreak/>
        <w:t xml:space="preserve">Appendix </w:t>
      </w:r>
      <w:r w:rsidR="00D92813">
        <w:rPr>
          <w:b/>
          <w:bCs/>
        </w:rPr>
        <w:t>A</w:t>
      </w:r>
      <w:bookmarkEnd w:id="8"/>
      <w:r>
        <w:rPr>
          <w:b/>
          <w:bCs/>
        </w:rPr>
        <w:t xml:space="preserve">: Category 2 </w:t>
      </w:r>
      <w:r w:rsidR="00BB2B6D">
        <w:rPr>
          <w:b/>
          <w:bCs/>
        </w:rPr>
        <w:t xml:space="preserve">(PEPP) </w:t>
      </w:r>
      <w:r>
        <w:rPr>
          <w:b/>
          <w:bCs/>
        </w:rPr>
        <w:t>Assessment Detailed Information</w:t>
      </w:r>
      <w:r w:rsidR="008F4DF2">
        <w:rPr>
          <w:b/>
          <w:bCs/>
        </w:rPr>
        <w:t xml:space="preserve"> </w:t>
      </w:r>
      <w:hyperlink w:anchor="SectionA" w:history="1">
        <w:r w:rsidR="008F4DF2" w:rsidRPr="00203BA0">
          <w:rPr>
            <w:rStyle w:val="Hyperlink"/>
            <w:sz w:val="20"/>
            <w:szCs w:val="20"/>
          </w:rPr>
          <w:t>Return to Section A</w:t>
        </w:r>
      </w:hyperlink>
    </w:p>
    <w:p w14:paraId="5E9F9A83" w14:textId="2D669943" w:rsidR="00BB2B6D" w:rsidRDefault="00BB2B6D" w:rsidP="005D0151">
      <w:pPr>
        <w:rPr>
          <w:sz w:val="20"/>
          <w:szCs w:val="20"/>
        </w:rPr>
      </w:pPr>
      <w:r w:rsidRPr="00BB2B6D">
        <w:rPr>
          <w:b/>
          <w:bCs/>
          <w:sz w:val="20"/>
          <w:szCs w:val="20"/>
        </w:rPr>
        <w:t>PIs should identify whether a PPP will be involved at any point of the research lifecycle, regardless of its progenitor agent</w:t>
      </w:r>
      <w:r w:rsidRPr="00BB2B6D">
        <w:rPr>
          <w:sz w:val="20"/>
          <w:szCs w:val="20"/>
        </w:rPr>
        <w:t>. In many cases, this includes consideration of the characteristics of the starting agent as well as those of the pathogen(s) anticipated to result from the proposed experiments. If an experimental outcome results in a non-PPP meeting the definition of a PPP, then the research is in scope of Category 2.</w:t>
      </w:r>
    </w:p>
    <w:p w14:paraId="36ECE0F2" w14:textId="1DD0642B" w:rsidR="005D0151" w:rsidRDefault="005D0151" w:rsidP="005D0151">
      <w:pPr>
        <w:rPr>
          <w:sz w:val="20"/>
          <w:szCs w:val="20"/>
        </w:rPr>
      </w:pPr>
      <w:r w:rsidRPr="00C869A6">
        <w:rPr>
          <w:sz w:val="20"/>
          <w:szCs w:val="20"/>
        </w:rPr>
        <w:t xml:space="preserve">A pathogen with pandemic potential (PPP) is a “pathogen that is likely capable of wide and uncontrollable spread in a human population and would likely cause moderate to severe disease and/or mortality in humans.” </w:t>
      </w:r>
    </w:p>
    <w:p w14:paraId="387E7E21" w14:textId="77777777" w:rsidR="005D0151" w:rsidRDefault="005D0151" w:rsidP="00D04659">
      <w:pPr>
        <w:pStyle w:val="ListParagraph"/>
        <w:numPr>
          <w:ilvl w:val="0"/>
          <w:numId w:val="8"/>
        </w:numPr>
        <w:ind w:left="336"/>
        <w:rPr>
          <w:sz w:val="20"/>
          <w:szCs w:val="20"/>
        </w:rPr>
      </w:pPr>
      <w:r w:rsidRPr="00C869A6">
        <w:rPr>
          <w:sz w:val="20"/>
          <w:szCs w:val="20"/>
        </w:rPr>
        <w:t xml:space="preserve">A pathogen’s </w:t>
      </w:r>
      <w:r w:rsidRPr="00C869A6">
        <w:rPr>
          <w:b/>
          <w:bCs/>
          <w:sz w:val="20"/>
          <w:szCs w:val="20"/>
        </w:rPr>
        <w:t>capability for “wide and uncontrollable spread in a human population”</w:t>
      </w:r>
      <w:r w:rsidRPr="00C869A6">
        <w:rPr>
          <w:sz w:val="20"/>
          <w:szCs w:val="20"/>
        </w:rPr>
        <w:t xml:space="preserve"> is a function of the pathogen’s ability to spread in a human population through an efficient means of transmission (e.g., via aerosol, respiratory droplets, direct contact, fomites, etc.)</w:t>
      </w:r>
      <w:r>
        <w:rPr>
          <w:sz w:val="20"/>
          <w:szCs w:val="20"/>
        </w:rPr>
        <w:t xml:space="preserve"> and</w:t>
      </w:r>
      <w:r w:rsidRPr="00C869A6">
        <w:rPr>
          <w:sz w:val="20"/>
          <w:szCs w:val="20"/>
        </w:rPr>
        <w:t xml:space="preserve"> typically refers to pathogens expected to exhibit sustained human-to-human transmission in a population under specific conditions, or an effective reproductive number (Rt) greater than one. </w:t>
      </w:r>
    </w:p>
    <w:p w14:paraId="67B98623" w14:textId="77777777" w:rsidR="005D0151" w:rsidRDefault="005D0151" w:rsidP="00D04659">
      <w:pPr>
        <w:pStyle w:val="ListParagraph"/>
        <w:numPr>
          <w:ilvl w:val="1"/>
          <w:numId w:val="8"/>
        </w:numPr>
        <w:ind w:left="1056"/>
        <w:rPr>
          <w:sz w:val="20"/>
          <w:szCs w:val="20"/>
        </w:rPr>
      </w:pPr>
      <w:r w:rsidRPr="00C869A6">
        <w:rPr>
          <w:sz w:val="20"/>
          <w:szCs w:val="20"/>
        </w:rPr>
        <w:t xml:space="preserve">Conditions that aid wide and uncontrollable spread include a relative lack of pre-existing population immunity, environmental stability, respiratory route of transmission, and lack of availability of or access to non-medical and medical countermeasures (MCMs). </w:t>
      </w:r>
    </w:p>
    <w:p w14:paraId="535BD7DD" w14:textId="77777777" w:rsidR="005D0151" w:rsidRDefault="005D0151" w:rsidP="00D04659">
      <w:pPr>
        <w:pStyle w:val="ListParagraph"/>
        <w:numPr>
          <w:ilvl w:val="1"/>
          <w:numId w:val="8"/>
        </w:numPr>
        <w:ind w:left="1056"/>
        <w:rPr>
          <w:sz w:val="20"/>
          <w:szCs w:val="20"/>
        </w:rPr>
      </w:pPr>
      <w:r w:rsidRPr="00C869A6">
        <w:rPr>
          <w:sz w:val="20"/>
          <w:szCs w:val="20"/>
        </w:rPr>
        <w:t>Once a population has been exposed to a pathogen over multiple years or seasonal cycles, the ability for that pathogen to spread disease throughout the human population and cause moderate to severe disease in humans may diminish.</w:t>
      </w:r>
    </w:p>
    <w:p w14:paraId="05750963" w14:textId="77777777" w:rsidR="005D0151" w:rsidRPr="00C869A6" w:rsidRDefault="005D0151" w:rsidP="00D04659">
      <w:pPr>
        <w:pStyle w:val="ListParagraph"/>
        <w:numPr>
          <w:ilvl w:val="1"/>
          <w:numId w:val="8"/>
        </w:numPr>
        <w:ind w:left="1056"/>
        <w:rPr>
          <w:sz w:val="20"/>
          <w:szCs w:val="20"/>
        </w:rPr>
      </w:pPr>
      <w:r>
        <w:rPr>
          <w:sz w:val="20"/>
          <w:szCs w:val="20"/>
        </w:rPr>
        <w:t>T</w:t>
      </w:r>
      <w:r w:rsidRPr="00C869A6">
        <w:rPr>
          <w:sz w:val="20"/>
          <w:szCs w:val="20"/>
        </w:rPr>
        <w:t xml:space="preserve">he absence of one of these conditions alone is insufficient to rule out pandemic potential. For example, Influenza A virus subtype H1N1 (1918) is considered to have pandemic potential because it may be able to spread widely in a population despite the existence of MCMs. </w:t>
      </w:r>
    </w:p>
    <w:p w14:paraId="75F5D51B" w14:textId="77777777" w:rsidR="005D0151" w:rsidRDefault="005D0151" w:rsidP="00D04659">
      <w:pPr>
        <w:pStyle w:val="ListParagraph"/>
        <w:numPr>
          <w:ilvl w:val="0"/>
          <w:numId w:val="8"/>
        </w:numPr>
        <w:ind w:left="336"/>
        <w:rPr>
          <w:sz w:val="20"/>
          <w:szCs w:val="20"/>
        </w:rPr>
      </w:pPr>
      <w:r w:rsidRPr="00C869A6">
        <w:rPr>
          <w:sz w:val="20"/>
          <w:szCs w:val="20"/>
        </w:rPr>
        <w:t xml:space="preserve">A pathogen’s </w:t>
      </w:r>
      <w:r w:rsidRPr="00C869A6">
        <w:rPr>
          <w:b/>
          <w:bCs/>
          <w:sz w:val="20"/>
          <w:szCs w:val="20"/>
        </w:rPr>
        <w:t>capability to cause “moderate to severe disease and/or mortality in humans”</w:t>
      </w:r>
      <w:r w:rsidRPr="00C869A6">
        <w:rPr>
          <w:sz w:val="20"/>
          <w:szCs w:val="20"/>
        </w:rPr>
        <w:t xml:space="preserve"> may be estimated by comparing case hospitalization rate (CHR) and/or case fatality rates (CFR). These comparisons may not be clear-cut or relevant in every </w:t>
      </w:r>
      <w:r w:rsidRPr="00B96343">
        <w:rPr>
          <w:sz w:val="20"/>
          <w:szCs w:val="20"/>
        </w:rPr>
        <w:t>circumstance but</w:t>
      </w:r>
      <w:r w:rsidRPr="00C869A6">
        <w:rPr>
          <w:sz w:val="20"/>
          <w:szCs w:val="20"/>
        </w:rPr>
        <w:t xml:space="preserve"> can provide a high-level guideline to help assess which pathogens are included and excluded from the PPP definition. </w:t>
      </w:r>
    </w:p>
    <w:p w14:paraId="72FD6B36" w14:textId="77777777" w:rsidR="005D0151" w:rsidRPr="00C869A6" w:rsidRDefault="005D0151" w:rsidP="00D04659">
      <w:pPr>
        <w:pStyle w:val="ListParagraph"/>
        <w:numPr>
          <w:ilvl w:val="1"/>
          <w:numId w:val="8"/>
        </w:numPr>
        <w:ind w:left="1056"/>
        <w:rPr>
          <w:sz w:val="20"/>
          <w:szCs w:val="20"/>
        </w:rPr>
      </w:pPr>
      <w:r w:rsidRPr="00C869A6">
        <w:rPr>
          <w:sz w:val="20"/>
          <w:szCs w:val="20"/>
        </w:rPr>
        <w:t>Rt, CHR, and CFR can vary widely based on a range of factors (e.g., levels of population immunity, access to health care, community behaviors, etc.), and relevant data on these metrics may not be available. Other pathogen characteristics for determining disease potential may include types of symptoms, disease</w:t>
      </w:r>
      <w:r>
        <w:rPr>
          <w:sz w:val="20"/>
          <w:szCs w:val="20"/>
        </w:rPr>
        <w:t xml:space="preserve"> duration</w:t>
      </w:r>
      <w:r w:rsidRPr="00C869A6">
        <w:rPr>
          <w:sz w:val="20"/>
          <w:szCs w:val="20"/>
        </w:rPr>
        <w:t xml:space="preserve">, or long-term symptoms that persist after infection. </w:t>
      </w:r>
    </w:p>
    <w:p w14:paraId="45F04DCD" w14:textId="77777777" w:rsidR="005D0151" w:rsidRDefault="005D0151" w:rsidP="005D0151">
      <w:pPr>
        <w:rPr>
          <w:sz w:val="20"/>
          <w:szCs w:val="20"/>
        </w:rPr>
      </w:pPr>
      <w:r w:rsidRPr="00B96343">
        <w:rPr>
          <w:sz w:val="20"/>
          <w:szCs w:val="20"/>
        </w:rPr>
        <w:t xml:space="preserve">A </w:t>
      </w:r>
      <w:r w:rsidRPr="00C869A6">
        <w:rPr>
          <w:b/>
          <w:bCs/>
          <w:sz w:val="20"/>
          <w:szCs w:val="20"/>
        </w:rPr>
        <w:t>pathogen with enhanced pandemic potential (PEPP)</w:t>
      </w:r>
      <w:r w:rsidRPr="00B96343">
        <w:rPr>
          <w:sz w:val="20"/>
          <w:szCs w:val="20"/>
        </w:rPr>
        <w:t xml:space="preserve"> is a type of PPP resulting from experiments that enhance a pathogen’s transmissibility or virulence, or disrupt the effectiveness of pre-existing immunity, regardless of its progenitor agent, such that it may pose a significant threat to public health, the capacity of health systems to function, or national security. </w:t>
      </w:r>
    </w:p>
    <w:p w14:paraId="2EE579A1" w14:textId="77777777" w:rsidR="005D0151" w:rsidRPr="00C869A6" w:rsidRDefault="005D0151" w:rsidP="00D04659">
      <w:pPr>
        <w:pStyle w:val="ListParagraph"/>
        <w:numPr>
          <w:ilvl w:val="0"/>
          <w:numId w:val="8"/>
        </w:numPr>
        <w:ind w:left="336"/>
        <w:rPr>
          <w:sz w:val="20"/>
          <w:szCs w:val="20"/>
        </w:rPr>
      </w:pPr>
      <w:r w:rsidRPr="00C869A6">
        <w:rPr>
          <w:sz w:val="20"/>
          <w:szCs w:val="20"/>
        </w:rPr>
        <w:t xml:space="preserve">Wild-type pathogens that are circulating in or have been recovered from nature are not PEPPs but may be considered PPPs because of their pandemic potential. </w:t>
      </w:r>
    </w:p>
    <w:p w14:paraId="3477EC42" w14:textId="77777777" w:rsidR="005D0151" w:rsidRPr="00203BA0" w:rsidRDefault="005D0151" w:rsidP="00D04659">
      <w:pPr>
        <w:pStyle w:val="ListParagraph"/>
        <w:numPr>
          <w:ilvl w:val="0"/>
          <w:numId w:val="8"/>
        </w:numPr>
        <w:ind w:left="336"/>
        <w:rPr>
          <w:b/>
          <w:bCs/>
        </w:rPr>
      </w:pPr>
      <w:r w:rsidRPr="00C869A6">
        <w:rPr>
          <w:sz w:val="20"/>
          <w:szCs w:val="20"/>
        </w:rPr>
        <w:t>“Progenitor agent” within the PEPP definition refers to the starting pathogen of the proposed experiment. It may be a PPP in its wild-type form, or a pathogen that is not considered a PPP in its wild-type form, but when modified meets the definition of a PEPP.</w:t>
      </w:r>
    </w:p>
    <w:p w14:paraId="31F54AD5" w14:textId="4208AF92" w:rsidR="005D0151" w:rsidRPr="00D021B6" w:rsidRDefault="00203BA0" w:rsidP="00D021B6">
      <w:pPr>
        <w:ind w:left="-24"/>
        <w:rPr>
          <w:sz w:val="20"/>
          <w:szCs w:val="20"/>
        </w:rPr>
      </w:pPr>
      <w:hyperlink w:anchor="SectionA" w:history="1">
        <w:r w:rsidRPr="00203BA0">
          <w:rPr>
            <w:rStyle w:val="Hyperlink"/>
            <w:sz w:val="20"/>
            <w:szCs w:val="20"/>
          </w:rPr>
          <w:t>Return to Section A: Category 2 Research Assessment</w:t>
        </w:r>
      </w:hyperlink>
    </w:p>
    <w:p w14:paraId="3FED9227" w14:textId="77777777" w:rsidR="005D0151" w:rsidRDefault="005D0151">
      <w:pPr>
        <w:rPr>
          <w:b/>
          <w:bCs/>
        </w:rPr>
      </w:pPr>
      <w:r>
        <w:rPr>
          <w:b/>
          <w:bCs/>
        </w:rPr>
        <w:br w:type="page"/>
      </w:r>
    </w:p>
    <w:p w14:paraId="566B543A" w14:textId="67F2295E" w:rsidR="00203BA0" w:rsidRPr="00203BA0" w:rsidRDefault="00D92813" w:rsidP="00203BA0">
      <w:pPr>
        <w:rPr>
          <w:sz w:val="20"/>
          <w:szCs w:val="20"/>
        </w:rPr>
      </w:pPr>
      <w:bookmarkStart w:id="9" w:name="AppendixB"/>
      <w:r>
        <w:rPr>
          <w:b/>
          <w:bCs/>
        </w:rPr>
        <w:lastRenderedPageBreak/>
        <w:t>Appendix B</w:t>
      </w:r>
      <w:bookmarkEnd w:id="9"/>
      <w:r>
        <w:rPr>
          <w:b/>
          <w:bCs/>
        </w:rPr>
        <w:t xml:space="preserve">: </w:t>
      </w:r>
      <w:bookmarkStart w:id="10" w:name="_Hlk195632360"/>
      <w:r>
        <w:rPr>
          <w:b/>
          <w:bCs/>
        </w:rPr>
        <w:t>Biological Agents and Toxins</w:t>
      </w:r>
      <w:r w:rsidR="008F4DF2">
        <w:rPr>
          <w:b/>
          <w:bCs/>
        </w:rPr>
        <w:t xml:space="preserve"> within Scope of Category 1 (DURC)</w:t>
      </w:r>
      <w:bookmarkEnd w:id="10"/>
      <w:r w:rsidR="008F4DF2">
        <w:rPr>
          <w:b/>
          <w:bCs/>
        </w:rPr>
        <w:t xml:space="preserve"> </w:t>
      </w:r>
      <w:r w:rsidR="00203BA0">
        <w:rPr>
          <w:b/>
          <w:bCs/>
        </w:rPr>
        <w:t xml:space="preserve"> </w:t>
      </w:r>
      <w:hyperlink w:anchor="SectionB" w:history="1">
        <w:r w:rsidR="00060336">
          <w:rPr>
            <w:rStyle w:val="Hyperlink"/>
            <w:sz w:val="20"/>
            <w:szCs w:val="20"/>
          </w:rPr>
          <w:t>Return to Section B</w:t>
        </w:r>
      </w:hyperlink>
    </w:p>
    <w:tbl>
      <w:tblPr>
        <w:tblStyle w:val="TableGrid"/>
        <w:tblW w:w="10345" w:type="dxa"/>
        <w:tblLook w:val="04A0" w:firstRow="1" w:lastRow="0" w:firstColumn="1" w:lastColumn="0" w:noHBand="0" w:noVBand="1"/>
        <w:tblDescription w:val="Principal Investigator name and signature"/>
      </w:tblPr>
      <w:tblGrid>
        <w:gridCol w:w="715"/>
        <w:gridCol w:w="9630"/>
      </w:tblGrid>
      <w:tr w:rsidR="008F4DF2" w:rsidRPr="00D04B3D" w14:paraId="0A39EF54" w14:textId="77777777" w:rsidTr="00656B2C">
        <w:trPr>
          <w:trHeight w:val="288"/>
        </w:trPr>
        <w:tc>
          <w:tcPr>
            <w:tcW w:w="10345" w:type="dxa"/>
            <w:gridSpan w:val="2"/>
            <w:shd w:val="clear" w:color="auto" w:fill="D9D9D9" w:themeFill="background1" w:themeFillShade="D9"/>
          </w:tcPr>
          <w:p w14:paraId="07C42130" w14:textId="77777777" w:rsidR="008F4DF2" w:rsidRPr="007974DA" w:rsidRDefault="008F4DF2" w:rsidP="00656B2C">
            <w:pPr>
              <w:keepNext/>
              <w:keepLines/>
              <w:rPr>
                <w:rFonts w:ascii="Aptos" w:hAnsi="Aptos" w:cs="Arial"/>
                <w:b/>
                <w:bCs/>
              </w:rPr>
            </w:pPr>
            <w:bookmarkStart w:id="11" w:name="_Hlk195632340"/>
            <w:r w:rsidRPr="007974DA">
              <w:rPr>
                <w:rFonts w:ascii="Aptos" w:hAnsi="Aptos" w:cs="Arial"/>
                <w:b/>
                <w:bCs/>
              </w:rPr>
              <w:t>Toxins</w:t>
            </w:r>
          </w:p>
        </w:tc>
      </w:tr>
      <w:tr w:rsidR="008F4DF2" w:rsidRPr="00D04B3D" w14:paraId="3C078977" w14:textId="77777777" w:rsidTr="00656B2C">
        <w:trPr>
          <w:trHeight w:val="288"/>
        </w:trPr>
        <w:tc>
          <w:tcPr>
            <w:tcW w:w="715" w:type="dxa"/>
          </w:tcPr>
          <w:p w14:paraId="6B9F2887" w14:textId="77777777" w:rsidR="008F4DF2" w:rsidRDefault="00FB3CF7" w:rsidP="00656B2C">
            <w:pPr>
              <w:keepNext/>
              <w:keepLines/>
              <w:jc w:val="center"/>
              <w:rPr>
                <w:rFonts w:ascii="Aptos" w:hAnsi="Aptos" w:cs="Arial"/>
              </w:rPr>
            </w:pPr>
            <w:sdt>
              <w:sdtPr>
                <w:rPr>
                  <w:rFonts w:ascii="Aptos" w:hAnsi="Aptos" w:cs="Arial"/>
                </w:rPr>
                <w:id w:val="-1863890657"/>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53E2BA07" w14:textId="77777777" w:rsidR="008F4DF2" w:rsidRPr="0037077F" w:rsidRDefault="008F4DF2" w:rsidP="00656B2C">
            <w:pPr>
              <w:keepNext/>
              <w:keepLines/>
              <w:rPr>
                <w:rFonts w:ascii="Aptos" w:hAnsi="Aptos" w:cs="Arial"/>
              </w:rPr>
            </w:pPr>
            <w:r w:rsidRPr="0037077F">
              <w:rPr>
                <w:rFonts w:ascii="Aptos" w:hAnsi="Aptos" w:cs="Arial"/>
              </w:rPr>
              <w:t>Abrin</w:t>
            </w:r>
          </w:p>
        </w:tc>
      </w:tr>
      <w:tr w:rsidR="008F4DF2" w:rsidRPr="00D04B3D" w14:paraId="191C93BF" w14:textId="77777777" w:rsidTr="00656B2C">
        <w:trPr>
          <w:trHeight w:val="288"/>
        </w:trPr>
        <w:tc>
          <w:tcPr>
            <w:tcW w:w="715" w:type="dxa"/>
          </w:tcPr>
          <w:p w14:paraId="08317BCA" w14:textId="77777777" w:rsidR="008F4DF2" w:rsidRDefault="00FB3CF7" w:rsidP="00656B2C">
            <w:pPr>
              <w:keepNext/>
              <w:keepLines/>
              <w:jc w:val="center"/>
              <w:rPr>
                <w:rFonts w:ascii="Aptos" w:hAnsi="Aptos" w:cs="Arial"/>
              </w:rPr>
            </w:pPr>
            <w:sdt>
              <w:sdtPr>
                <w:rPr>
                  <w:rFonts w:ascii="Aptos" w:hAnsi="Aptos" w:cs="Arial"/>
                </w:rPr>
                <w:id w:val="-782799287"/>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6D66BAE3" w14:textId="77777777" w:rsidR="008F4DF2" w:rsidRPr="0037077F" w:rsidRDefault="008F4DF2" w:rsidP="00656B2C">
            <w:pPr>
              <w:keepNext/>
              <w:keepLines/>
              <w:rPr>
                <w:rFonts w:ascii="Aptos" w:hAnsi="Aptos" w:cs="Arial"/>
              </w:rPr>
            </w:pPr>
            <w:r w:rsidRPr="0037077F">
              <w:rPr>
                <w:rFonts w:ascii="Aptos" w:hAnsi="Aptos" w:cs="Arial"/>
              </w:rPr>
              <w:t>Botulinum neurotoxins</w:t>
            </w:r>
          </w:p>
        </w:tc>
      </w:tr>
      <w:tr w:rsidR="008F4DF2" w:rsidRPr="00D04B3D" w14:paraId="5BC28D2E" w14:textId="77777777" w:rsidTr="00656B2C">
        <w:trPr>
          <w:trHeight w:val="288"/>
        </w:trPr>
        <w:tc>
          <w:tcPr>
            <w:tcW w:w="715" w:type="dxa"/>
          </w:tcPr>
          <w:p w14:paraId="785CD4D5" w14:textId="77777777" w:rsidR="008F4DF2" w:rsidRDefault="00FB3CF7" w:rsidP="00656B2C">
            <w:pPr>
              <w:keepNext/>
              <w:keepLines/>
              <w:jc w:val="center"/>
              <w:rPr>
                <w:rFonts w:ascii="Aptos" w:hAnsi="Aptos" w:cs="Arial"/>
              </w:rPr>
            </w:pPr>
            <w:sdt>
              <w:sdtPr>
                <w:rPr>
                  <w:rFonts w:ascii="Aptos" w:hAnsi="Aptos" w:cs="Arial"/>
                </w:rPr>
                <w:id w:val="562070051"/>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1C5DF667" w14:textId="77777777" w:rsidR="008F4DF2" w:rsidRPr="0037077F" w:rsidRDefault="008F4DF2" w:rsidP="00656B2C">
            <w:pPr>
              <w:keepNext/>
              <w:keepLines/>
              <w:rPr>
                <w:rFonts w:ascii="Aptos" w:hAnsi="Aptos" w:cs="Arial"/>
              </w:rPr>
            </w:pPr>
            <w:r w:rsidRPr="0037077F">
              <w:rPr>
                <w:rFonts w:ascii="Aptos" w:hAnsi="Aptos" w:cs="Arial"/>
              </w:rPr>
              <w:t>Conotoxins (Short, paralytic alpha conotoxins containing the amino acid sequence X</w:t>
            </w:r>
            <w:r w:rsidRPr="0037077F">
              <w:rPr>
                <w:rFonts w:ascii="Aptos" w:hAnsi="Aptos" w:cs="Arial"/>
                <w:vertAlign w:val="subscript"/>
              </w:rPr>
              <w:t>1</w:t>
            </w:r>
            <w:r w:rsidRPr="0037077F">
              <w:rPr>
                <w:rFonts w:ascii="Aptos" w:hAnsi="Aptos" w:cs="Arial"/>
              </w:rPr>
              <w:t>CCX</w:t>
            </w:r>
            <w:r w:rsidRPr="0037077F">
              <w:rPr>
                <w:rFonts w:ascii="Aptos" w:hAnsi="Aptos" w:cs="Arial"/>
                <w:vertAlign w:val="subscript"/>
              </w:rPr>
              <w:t>2</w:t>
            </w:r>
            <w:r w:rsidRPr="0037077F">
              <w:rPr>
                <w:rFonts w:ascii="Aptos" w:hAnsi="Aptos" w:cs="Arial"/>
              </w:rPr>
              <w:t>PACGX</w:t>
            </w:r>
            <w:r w:rsidRPr="0037077F">
              <w:rPr>
                <w:rFonts w:ascii="Aptos" w:hAnsi="Aptos" w:cs="Arial"/>
                <w:vertAlign w:val="subscript"/>
              </w:rPr>
              <w:t>3</w:t>
            </w:r>
            <w:r w:rsidRPr="0037077F">
              <w:rPr>
                <w:rFonts w:ascii="Aptos" w:hAnsi="Aptos" w:cs="Arial"/>
              </w:rPr>
              <w:t>X</w:t>
            </w:r>
            <w:r w:rsidRPr="0037077F">
              <w:rPr>
                <w:rFonts w:ascii="Aptos" w:hAnsi="Aptos" w:cs="Arial"/>
                <w:vertAlign w:val="subscript"/>
              </w:rPr>
              <w:t>4</w:t>
            </w:r>
            <w:r w:rsidRPr="0037077F">
              <w:rPr>
                <w:rFonts w:ascii="Aptos" w:hAnsi="Aptos" w:cs="Arial"/>
              </w:rPr>
              <w:t>X</w:t>
            </w:r>
            <w:r w:rsidRPr="0037077F">
              <w:rPr>
                <w:rFonts w:ascii="Aptos" w:hAnsi="Aptos" w:cs="Arial"/>
                <w:vertAlign w:val="subscript"/>
              </w:rPr>
              <w:t>5</w:t>
            </w:r>
            <w:r w:rsidRPr="0037077F">
              <w:rPr>
                <w:rFonts w:ascii="Aptos" w:hAnsi="Aptos" w:cs="Arial"/>
              </w:rPr>
              <w:t>X</w:t>
            </w:r>
            <w:r w:rsidRPr="0037077F">
              <w:rPr>
                <w:rFonts w:ascii="Aptos" w:hAnsi="Aptos" w:cs="Arial"/>
                <w:vertAlign w:val="subscript"/>
              </w:rPr>
              <w:t>6</w:t>
            </w:r>
            <w:r w:rsidRPr="0037077F">
              <w:rPr>
                <w:rFonts w:ascii="Aptos" w:hAnsi="Aptos" w:cs="Arial"/>
              </w:rPr>
              <w:t>CX</w:t>
            </w:r>
            <w:r w:rsidRPr="0037077F">
              <w:rPr>
                <w:rFonts w:ascii="Aptos" w:hAnsi="Aptos" w:cs="Arial"/>
                <w:vertAlign w:val="superscript"/>
              </w:rPr>
              <w:t>7</w:t>
            </w:r>
            <w:r w:rsidRPr="0037077F">
              <w:rPr>
                <w:rFonts w:ascii="Aptos" w:hAnsi="Aptos" w:cs="Arial"/>
              </w:rPr>
              <w:t>)</w:t>
            </w:r>
          </w:p>
        </w:tc>
      </w:tr>
      <w:tr w:rsidR="008F4DF2" w:rsidRPr="00D04B3D" w14:paraId="2B4F0954" w14:textId="77777777" w:rsidTr="00656B2C">
        <w:trPr>
          <w:trHeight w:val="288"/>
        </w:trPr>
        <w:tc>
          <w:tcPr>
            <w:tcW w:w="715" w:type="dxa"/>
          </w:tcPr>
          <w:p w14:paraId="51AF0DA7" w14:textId="77777777" w:rsidR="008F4DF2" w:rsidRDefault="00FB3CF7" w:rsidP="00656B2C">
            <w:pPr>
              <w:keepNext/>
              <w:keepLines/>
              <w:jc w:val="center"/>
              <w:rPr>
                <w:rFonts w:ascii="Aptos" w:hAnsi="Aptos" w:cs="Arial"/>
              </w:rPr>
            </w:pPr>
            <w:sdt>
              <w:sdtPr>
                <w:rPr>
                  <w:rFonts w:ascii="Aptos" w:hAnsi="Aptos" w:cs="Arial"/>
                </w:rPr>
                <w:id w:val="1749459153"/>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43ABA7BE" w14:textId="77777777" w:rsidR="008F4DF2" w:rsidRPr="0037077F" w:rsidRDefault="008F4DF2" w:rsidP="00656B2C">
            <w:pPr>
              <w:keepNext/>
              <w:keepLines/>
              <w:rPr>
                <w:rFonts w:ascii="Aptos" w:hAnsi="Aptos" w:cs="Arial"/>
              </w:rPr>
            </w:pPr>
            <w:r w:rsidRPr="0037077F">
              <w:rPr>
                <w:rFonts w:ascii="Aptos" w:hAnsi="Aptos" w:cs="Arial"/>
              </w:rPr>
              <w:t>Diacetoxyscirpenol</w:t>
            </w:r>
          </w:p>
        </w:tc>
      </w:tr>
      <w:tr w:rsidR="008F4DF2" w:rsidRPr="00D04B3D" w14:paraId="76CFC7F0" w14:textId="77777777" w:rsidTr="00656B2C">
        <w:trPr>
          <w:trHeight w:val="288"/>
        </w:trPr>
        <w:tc>
          <w:tcPr>
            <w:tcW w:w="715" w:type="dxa"/>
          </w:tcPr>
          <w:p w14:paraId="1225A52C" w14:textId="77777777" w:rsidR="008F4DF2" w:rsidRDefault="00FB3CF7" w:rsidP="00656B2C">
            <w:pPr>
              <w:keepNext/>
              <w:keepLines/>
              <w:jc w:val="center"/>
              <w:rPr>
                <w:rFonts w:ascii="Aptos" w:hAnsi="Aptos" w:cs="Arial"/>
              </w:rPr>
            </w:pPr>
            <w:sdt>
              <w:sdtPr>
                <w:rPr>
                  <w:rFonts w:ascii="Aptos" w:hAnsi="Aptos" w:cs="Arial"/>
                </w:rPr>
                <w:id w:val="-2141483348"/>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493E51AA" w14:textId="77777777" w:rsidR="008F4DF2" w:rsidRPr="0037077F" w:rsidRDefault="008F4DF2" w:rsidP="00656B2C">
            <w:pPr>
              <w:keepNext/>
              <w:keepLines/>
              <w:rPr>
                <w:rFonts w:ascii="Aptos" w:hAnsi="Aptos" w:cs="Arial"/>
              </w:rPr>
            </w:pPr>
            <w:r w:rsidRPr="0037077F">
              <w:rPr>
                <w:rFonts w:ascii="Aptos" w:hAnsi="Aptos" w:cs="Arial"/>
              </w:rPr>
              <w:t>Ricin</w:t>
            </w:r>
          </w:p>
        </w:tc>
      </w:tr>
      <w:tr w:rsidR="008F4DF2" w:rsidRPr="00D04B3D" w14:paraId="24053A76" w14:textId="77777777" w:rsidTr="00656B2C">
        <w:trPr>
          <w:trHeight w:val="288"/>
        </w:trPr>
        <w:tc>
          <w:tcPr>
            <w:tcW w:w="715" w:type="dxa"/>
          </w:tcPr>
          <w:p w14:paraId="1C363295" w14:textId="77777777" w:rsidR="008F4DF2" w:rsidRDefault="00FB3CF7" w:rsidP="00656B2C">
            <w:pPr>
              <w:keepNext/>
              <w:keepLines/>
              <w:jc w:val="center"/>
              <w:rPr>
                <w:rFonts w:ascii="Aptos" w:hAnsi="Aptos" w:cs="Arial"/>
              </w:rPr>
            </w:pPr>
            <w:sdt>
              <w:sdtPr>
                <w:rPr>
                  <w:rFonts w:ascii="Aptos" w:hAnsi="Aptos" w:cs="Arial"/>
                </w:rPr>
                <w:id w:val="1947266987"/>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663F4349" w14:textId="77777777" w:rsidR="008F4DF2" w:rsidRPr="0037077F" w:rsidRDefault="008F4DF2" w:rsidP="00656B2C">
            <w:pPr>
              <w:keepNext/>
              <w:keepLines/>
              <w:rPr>
                <w:rFonts w:ascii="Aptos" w:hAnsi="Aptos" w:cs="Arial"/>
              </w:rPr>
            </w:pPr>
            <w:r w:rsidRPr="0037077F">
              <w:rPr>
                <w:rFonts w:ascii="Aptos" w:hAnsi="Aptos" w:cs="Arial"/>
              </w:rPr>
              <w:t>Saxitoxin</w:t>
            </w:r>
          </w:p>
        </w:tc>
      </w:tr>
      <w:tr w:rsidR="008F4DF2" w:rsidRPr="00D04B3D" w14:paraId="2C07B653" w14:textId="77777777" w:rsidTr="00656B2C">
        <w:trPr>
          <w:trHeight w:val="288"/>
        </w:trPr>
        <w:tc>
          <w:tcPr>
            <w:tcW w:w="715" w:type="dxa"/>
          </w:tcPr>
          <w:p w14:paraId="77A08CC4" w14:textId="77777777" w:rsidR="008F4DF2" w:rsidRDefault="00FB3CF7" w:rsidP="00656B2C">
            <w:pPr>
              <w:keepNext/>
              <w:keepLines/>
              <w:jc w:val="center"/>
              <w:rPr>
                <w:rFonts w:ascii="Aptos" w:hAnsi="Aptos" w:cs="Arial"/>
              </w:rPr>
            </w:pPr>
            <w:sdt>
              <w:sdtPr>
                <w:rPr>
                  <w:rFonts w:ascii="Aptos" w:hAnsi="Aptos" w:cs="Arial"/>
                </w:rPr>
                <w:id w:val="-490953463"/>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65453B7A" w14:textId="77777777" w:rsidR="008F4DF2" w:rsidRPr="0037077F" w:rsidRDefault="008F4DF2" w:rsidP="00656B2C">
            <w:pPr>
              <w:keepNext/>
              <w:keepLines/>
              <w:rPr>
                <w:rFonts w:ascii="Aptos" w:hAnsi="Aptos" w:cs="Arial"/>
              </w:rPr>
            </w:pPr>
            <w:r w:rsidRPr="0037077F">
              <w:rPr>
                <w:rFonts w:ascii="Aptos" w:hAnsi="Aptos" w:cs="Arial"/>
              </w:rPr>
              <w:t>Staphylococcal enterotoxins (subtypes A,B,C,D,E)</w:t>
            </w:r>
          </w:p>
        </w:tc>
      </w:tr>
      <w:tr w:rsidR="008F4DF2" w:rsidRPr="00D04B3D" w14:paraId="10617DFA" w14:textId="77777777" w:rsidTr="00656B2C">
        <w:trPr>
          <w:trHeight w:val="288"/>
        </w:trPr>
        <w:tc>
          <w:tcPr>
            <w:tcW w:w="715" w:type="dxa"/>
          </w:tcPr>
          <w:p w14:paraId="3EEA636C" w14:textId="77777777" w:rsidR="008F4DF2" w:rsidRDefault="00FB3CF7" w:rsidP="00656B2C">
            <w:pPr>
              <w:keepNext/>
              <w:keepLines/>
              <w:jc w:val="center"/>
              <w:rPr>
                <w:rFonts w:ascii="Aptos" w:hAnsi="Aptos" w:cs="Arial"/>
              </w:rPr>
            </w:pPr>
            <w:sdt>
              <w:sdtPr>
                <w:rPr>
                  <w:rFonts w:ascii="Aptos" w:hAnsi="Aptos" w:cs="Arial"/>
                </w:rPr>
                <w:id w:val="-684895781"/>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40F4F4D6" w14:textId="77777777" w:rsidR="008F4DF2" w:rsidRPr="0037077F" w:rsidRDefault="008F4DF2" w:rsidP="00656B2C">
            <w:pPr>
              <w:keepNext/>
              <w:keepLines/>
              <w:rPr>
                <w:rFonts w:ascii="Aptos" w:hAnsi="Aptos" w:cs="Arial"/>
              </w:rPr>
            </w:pPr>
            <w:r w:rsidRPr="0037077F">
              <w:rPr>
                <w:rFonts w:ascii="Aptos" w:hAnsi="Aptos" w:cs="Arial"/>
              </w:rPr>
              <w:t>T-2 toxin</w:t>
            </w:r>
          </w:p>
        </w:tc>
      </w:tr>
      <w:tr w:rsidR="008F4DF2" w:rsidRPr="00D04B3D" w14:paraId="2D02D1DD" w14:textId="77777777" w:rsidTr="00656B2C">
        <w:trPr>
          <w:trHeight w:val="288"/>
        </w:trPr>
        <w:tc>
          <w:tcPr>
            <w:tcW w:w="715" w:type="dxa"/>
          </w:tcPr>
          <w:p w14:paraId="072A9732" w14:textId="77777777" w:rsidR="008F4DF2" w:rsidRDefault="00FB3CF7" w:rsidP="00656B2C">
            <w:pPr>
              <w:keepNext/>
              <w:keepLines/>
              <w:jc w:val="center"/>
              <w:rPr>
                <w:rFonts w:ascii="Aptos" w:hAnsi="Aptos" w:cs="Arial"/>
              </w:rPr>
            </w:pPr>
            <w:sdt>
              <w:sdtPr>
                <w:rPr>
                  <w:rFonts w:ascii="Aptos" w:hAnsi="Aptos" w:cs="Arial"/>
                </w:rPr>
                <w:id w:val="-676190004"/>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07F7158F" w14:textId="77777777" w:rsidR="008F4DF2" w:rsidRPr="0037077F" w:rsidRDefault="008F4DF2" w:rsidP="00656B2C">
            <w:pPr>
              <w:keepNext/>
              <w:keepLines/>
              <w:rPr>
                <w:rFonts w:ascii="Aptos" w:hAnsi="Aptos" w:cs="Arial"/>
              </w:rPr>
            </w:pPr>
            <w:r w:rsidRPr="0037077F">
              <w:rPr>
                <w:rFonts w:ascii="Aptos" w:hAnsi="Aptos" w:cs="Arial"/>
              </w:rPr>
              <w:t>Tetrodotoxin</w:t>
            </w:r>
          </w:p>
        </w:tc>
      </w:tr>
      <w:tr w:rsidR="008F4DF2" w:rsidRPr="00D04B3D" w14:paraId="2385E2EF" w14:textId="77777777" w:rsidTr="00656B2C">
        <w:trPr>
          <w:trHeight w:val="288"/>
        </w:trPr>
        <w:tc>
          <w:tcPr>
            <w:tcW w:w="10345" w:type="dxa"/>
            <w:gridSpan w:val="2"/>
            <w:shd w:val="clear" w:color="auto" w:fill="D9D9D9" w:themeFill="background1" w:themeFillShade="D9"/>
          </w:tcPr>
          <w:p w14:paraId="6039C6A0" w14:textId="77777777" w:rsidR="008F4DF2" w:rsidRPr="00D63484" w:rsidRDefault="008F4DF2" w:rsidP="00656B2C">
            <w:pPr>
              <w:keepNext/>
              <w:keepLines/>
              <w:rPr>
                <w:rFonts w:ascii="Aptos" w:hAnsi="Aptos" w:cs="Arial"/>
                <w:b/>
                <w:bCs/>
              </w:rPr>
            </w:pPr>
            <w:r w:rsidRPr="00D63484">
              <w:rPr>
                <w:rFonts w:ascii="Aptos" w:hAnsi="Aptos" w:cs="Arial"/>
                <w:b/>
                <w:bCs/>
              </w:rPr>
              <w:t>Bacteria and Rickettsia</w:t>
            </w:r>
          </w:p>
        </w:tc>
      </w:tr>
      <w:tr w:rsidR="008F4DF2" w:rsidRPr="00D04B3D" w14:paraId="2511D6A5" w14:textId="77777777" w:rsidTr="00656B2C">
        <w:trPr>
          <w:trHeight w:val="288"/>
        </w:trPr>
        <w:tc>
          <w:tcPr>
            <w:tcW w:w="715" w:type="dxa"/>
          </w:tcPr>
          <w:p w14:paraId="625FB97F" w14:textId="77777777" w:rsidR="008F4DF2" w:rsidRDefault="00FB3CF7" w:rsidP="00656B2C">
            <w:pPr>
              <w:keepNext/>
              <w:keepLines/>
              <w:jc w:val="center"/>
              <w:rPr>
                <w:rFonts w:ascii="Aptos" w:hAnsi="Aptos" w:cs="Arial"/>
              </w:rPr>
            </w:pPr>
            <w:sdt>
              <w:sdtPr>
                <w:rPr>
                  <w:rFonts w:ascii="Aptos" w:hAnsi="Aptos" w:cs="Arial"/>
                </w:rPr>
                <w:id w:val="47183790"/>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0D5C32B4" w14:textId="77777777" w:rsidR="008F4DF2" w:rsidRPr="0037077F" w:rsidRDefault="008F4DF2" w:rsidP="00656B2C">
            <w:pPr>
              <w:keepNext/>
              <w:keepLines/>
              <w:rPr>
                <w:rFonts w:ascii="Aptos" w:hAnsi="Aptos" w:cs="Arial"/>
              </w:rPr>
            </w:pPr>
            <w:r w:rsidRPr="0037077F">
              <w:rPr>
                <w:rFonts w:ascii="Aptos" w:hAnsi="Aptos" w:cs="Arial"/>
              </w:rPr>
              <w:t>Bacillus anthracis</w:t>
            </w:r>
          </w:p>
        </w:tc>
      </w:tr>
      <w:tr w:rsidR="008F4DF2" w:rsidRPr="00D04B3D" w14:paraId="7678ED53" w14:textId="77777777" w:rsidTr="00656B2C">
        <w:trPr>
          <w:trHeight w:val="288"/>
        </w:trPr>
        <w:tc>
          <w:tcPr>
            <w:tcW w:w="715" w:type="dxa"/>
          </w:tcPr>
          <w:p w14:paraId="386434B6" w14:textId="77777777" w:rsidR="008F4DF2" w:rsidRDefault="00FB3CF7" w:rsidP="00656B2C">
            <w:pPr>
              <w:keepNext/>
              <w:keepLines/>
              <w:jc w:val="center"/>
              <w:rPr>
                <w:rFonts w:ascii="Aptos" w:hAnsi="Aptos" w:cs="Arial"/>
              </w:rPr>
            </w:pPr>
            <w:sdt>
              <w:sdtPr>
                <w:rPr>
                  <w:rFonts w:ascii="Aptos" w:hAnsi="Aptos" w:cs="Arial"/>
                </w:rPr>
                <w:id w:val="1824238431"/>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7746E981" w14:textId="77777777" w:rsidR="008F4DF2" w:rsidRPr="0037077F" w:rsidRDefault="008F4DF2" w:rsidP="00656B2C">
            <w:pPr>
              <w:keepNext/>
              <w:keepLines/>
              <w:rPr>
                <w:rFonts w:ascii="Aptos" w:hAnsi="Aptos" w:cs="Arial"/>
              </w:rPr>
            </w:pPr>
            <w:r w:rsidRPr="0037077F">
              <w:rPr>
                <w:rFonts w:ascii="Aptos" w:hAnsi="Aptos" w:cs="Arial"/>
              </w:rPr>
              <w:t>Bacillus anthracis Pasteur strain</w:t>
            </w:r>
          </w:p>
        </w:tc>
      </w:tr>
      <w:tr w:rsidR="008F4DF2" w:rsidRPr="00D04B3D" w14:paraId="4F866D39" w14:textId="77777777" w:rsidTr="00656B2C">
        <w:trPr>
          <w:trHeight w:val="288"/>
        </w:trPr>
        <w:tc>
          <w:tcPr>
            <w:tcW w:w="715" w:type="dxa"/>
          </w:tcPr>
          <w:p w14:paraId="183585E9" w14:textId="77777777" w:rsidR="008F4DF2" w:rsidRDefault="00FB3CF7" w:rsidP="00656B2C">
            <w:pPr>
              <w:keepNext/>
              <w:keepLines/>
              <w:jc w:val="center"/>
              <w:rPr>
                <w:rFonts w:ascii="Aptos" w:hAnsi="Aptos" w:cs="Arial"/>
              </w:rPr>
            </w:pPr>
            <w:sdt>
              <w:sdtPr>
                <w:rPr>
                  <w:rFonts w:ascii="Aptos" w:hAnsi="Aptos" w:cs="Arial"/>
                </w:rPr>
                <w:id w:val="-1220440312"/>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585EFFC1" w14:textId="77777777" w:rsidR="008F4DF2" w:rsidRPr="0037077F" w:rsidRDefault="008F4DF2" w:rsidP="00656B2C">
            <w:pPr>
              <w:keepNext/>
              <w:keepLines/>
              <w:rPr>
                <w:rFonts w:ascii="Aptos" w:hAnsi="Aptos" w:cs="Arial"/>
              </w:rPr>
            </w:pPr>
            <w:r w:rsidRPr="0037077F">
              <w:rPr>
                <w:rFonts w:ascii="Aptos" w:hAnsi="Aptos" w:cs="Arial"/>
              </w:rPr>
              <w:t>Bacillus cereus Biovar anthracis</w:t>
            </w:r>
          </w:p>
        </w:tc>
      </w:tr>
      <w:tr w:rsidR="008F4DF2" w:rsidRPr="00D04B3D" w14:paraId="12E5C414" w14:textId="77777777" w:rsidTr="00656B2C">
        <w:trPr>
          <w:trHeight w:val="288"/>
        </w:trPr>
        <w:tc>
          <w:tcPr>
            <w:tcW w:w="715" w:type="dxa"/>
          </w:tcPr>
          <w:p w14:paraId="731902F0" w14:textId="77777777" w:rsidR="008F4DF2" w:rsidRDefault="00FB3CF7" w:rsidP="00656B2C">
            <w:pPr>
              <w:keepNext/>
              <w:keepLines/>
              <w:jc w:val="center"/>
              <w:rPr>
                <w:rFonts w:ascii="Aptos" w:hAnsi="Aptos" w:cs="Arial"/>
              </w:rPr>
            </w:pPr>
            <w:sdt>
              <w:sdtPr>
                <w:rPr>
                  <w:rFonts w:ascii="Aptos" w:hAnsi="Aptos" w:cs="Arial"/>
                </w:rPr>
                <w:id w:val="1327247048"/>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2192AC39" w14:textId="77777777" w:rsidR="008F4DF2" w:rsidRPr="0037077F" w:rsidRDefault="008F4DF2" w:rsidP="00656B2C">
            <w:pPr>
              <w:keepNext/>
              <w:keepLines/>
              <w:rPr>
                <w:rFonts w:ascii="Aptos" w:hAnsi="Aptos" w:cs="Arial"/>
              </w:rPr>
            </w:pPr>
            <w:r w:rsidRPr="0037077F">
              <w:rPr>
                <w:rFonts w:ascii="Aptos" w:hAnsi="Aptos" w:cs="Arial"/>
              </w:rPr>
              <w:t>Bartonella</w:t>
            </w:r>
          </w:p>
        </w:tc>
      </w:tr>
      <w:tr w:rsidR="008F4DF2" w:rsidRPr="00D04B3D" w14:paraId="0A34F149" w14:textId="77777777" w:rsidTr="00656B2C">
        <w:trPr>
          <w:trHeight w:val="288"/>
        </w:trPr>
        <w:tc>
          <w:tcPr>
            <w:tcW w:w="715" w:type="dxa"/>
          </w:tcPr>
          <w:p w14:paraId="139FDDAE" w14:textId="77777777" w:rsidR="008F4DF2" w:rsidRDefault="00FB3CF7" w:rsidP="00656B2C">
            <w:pPr>
              <w:keepNext/>
              <w:keepLines/>
              <w:jc w:val="center"/>
              <w:rPr>
                <w:rFonts w:ascii="Aptos" w:hAnsi="Aptos" w:cs="Arial"/>
              </w:rPr>
            </w:pPr>
            <w:sdt>
              <w:sdtPr>
                <w:rPr>
                  <w:rFonts w:ascii="Aptos" w:hAnsi="Aptos" w:cs="Arial"/>
                </w:rPr>
                <w:id w:val="1638219340"/>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77080857" w14:textId="77777777" w:rsidR="008F4DF2" w:rsidRPr="0037077F" w:rsidRDefault="008F4DF2" w:rsidP="00656B2C">
            <w:pPr>
              <w:keepNext/>
              <w:keepLines/>
              <w:rPr>
                <w:rFonts w:ascii="Aptos" w:hAnsi="Aptos" w:cs="Arial"/>
              </w:rPr>
            </w:pPr>
            <w:r w:rsidRPr="0037077F">
              <w:rPr>
                <w:rFonts w:ascii="Aptos" w:hAnsi="Aptos" w:cs="Arial"/>
              </w:rPr>
              <w:t>Botulinum neurotoxin producing species of Clostridium</w:t>
            </w:r>
          </w:p>
        </w:tc>
      </w:tr>
      <w:tr w:rsidR="008F4DF2" w:rsidRPr="00D04B3D" w14:paraId="50A67B39" w14:textId="77777777" w:rsidTr="00656B2C">
        <w:trPr>
          <w:trHeight w:val="288"/>
        </w:trPr>
        <w:tc>
          <w:tcPr>
            <w:tcW w:w="715" w:type="dxa"/>
          </w:tcPr>
          <w:p w14:paraId="2C1944C7" w14:textId="77777777" w:rsidR="008F4DF2" w:rsidRDefault="00FB3CF7" w:rsidP="00656B2C">
            <w:pPr>
              <w:keepNext/>
              <w:keepLines/>
              <w:jc w:val="center"/>
              <w:rPr>
                <w:rFonts w:ascii="Aptos" w:hAnsi="Aptos" w:cs="Arial"/>
              </w:rPr>
            </w:pPr>
            <w:sdt>
              <w:sdtPr>
                <w:rPr>
                  <w:rFonts w:ascii="Aptos" w:hAnsi="Aptos" w:cs="Arial"/>
                </w:rPr>
                <w:id w:val="760871274"/>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6070562A" w14:textId="77777777" w:rsidR="008F4DF2" w:rsidRPr="0037077F" w:rsidRDefault="008F4DF2" w:rsidP="00656B2C">
            <w:pPr>
              <w:keepNext/>
              <w:keepLines/>
              <w:rPr>
                <w:rFonts w:ascii="Aptos" w:hAnsi="Aptos" w:cs="Arial"/>
              </w:rPr>
            </w:pPr>
            <w:r w:rsidRPr="0037077F">
              <w:rPr>
                <w:rFonts w:ascii="Aptos" w:hAnsi="Aptos" w:cs="Arial"/>
              </w:rPr>
              <w:t>Brucella including B. abortus, B. canis, B. suis</w:t>
            </w:r>
          </w:p>
        </w:tc>
      </w:tr>
      <w:tr w:rsidR="008F4DF2" w:rsidRPr="00D04B3D" w14:paraId="66709461" w14:textId="77777777" w:rsidTr="00656B2C">
        <w:trPr>
          <w:trHeight w:val="288"/>
        </w:trPr>
        <w:tc>
          <w:tcPr>
            <w:tcW w:w="715" w:type="dxa"/>
          </w:tcPr>
          <w:p w14:paraId="1DD21E1D" w14:textId="77777777" w:rsidR="008F4DF2" w:rsidRDefault="00FB3CF7" w:rsidP="00656B2C">
            <w:pPr>
              <w:keepNext/>
              <w:keepLines/>
              <w:jc w:val="center"/>
              <w:rPr>
                <w:rFonts w:ascii="Aptos" w:hAnsi="Aptos" w:cs="Arial"/>
              </w:rPr>
            </w:pPr>
            <w:sdt>
              <w:sdtPr>
                <w:rPr>
                  <w:rFonts w:ascii="Aptos" w:hAnsi="Aptos" w:cs="Arial"/>
                </w:rPr>
                <w:id w:val="-1516685625"/>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20DA014C" w14:textId="77777777" w:rsidR="008F4DF2" w:rsidRPr="0037077F" w:rsidRDefault="008F4DF2" w:rsidP="00656B2C">
            <w:pPr>
              <w:keepNext/>
              <w:keepLines/>
              <w:rPr>
                <w:rFonts w:ascii="Aptos" w:hAnsi="Aptos" w:cs="Arial"/>
              </w:rPr>
            </w:pPr>
            <w:r w:rsidRPr="0037077F">
              <w:rPr>
                <w:rFonts w:ascii="Aptos" w:hAnsi="Aptos" w:cs="Arial"/>
              </w:rPr>
              <w:t>Burkholderia mallei</w:t>
            </w:r>
          </w:p>
        </w:tc>
      </w:tr>
      <w:tr w:rsidR="008F4DF2" w:rsidRPr="00D04B3D" w14:paraId="74ADB76B" w14:textId="77777777" w:rsidTr="00656B2C">
        <w:trPr>
          <w:trHeight w:val="288"/>
        </w:trPr>
        <w:tc>
          <w:tcPr>
            <w:tcW w:w="715" w:type="dxa"/>
          </w:tcPr>
          <w:p w14:paraId="07F929EE" w14:textId="77777777" w:rsidR="008F4DF2" w:rsidRDefault="00FB3CF7" w:rsidP="00656B2C">
            <w:pPr>
              <w:keepNext/>
              <w:keepLines/>
              <w:jc w:val="center"/>
              <w:rPr>
                <w:rFonts w:ascii="Aptos" w:hAnsi="Aptos" w:cs="Arial"/>
              </w:rPr>
            </w:pPr>
            <w:sdt>
              <w:sdtPr>
                <w:rPr>
                  <w:rFonts w:ascii="Aptos" w:hAnsi="Aptos" w:cs="Arial"/>
                </w:rPr>
                <w:id w:val="872812344"/>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7CCA3705" w14:textId="77777777" w:rsidR="008F4DF2" w:rsidRPr="0037077F" w:rsidRDefault="008F4DF2" w:rsidP="00656B2C">
            <w:pPr>
              <w:keepNext/>
              <w:keepLines/>
              <w:rPr>
                <w:rFonts w:ascii="Aptos" w:hAnsi="Aptos" w:cs="Arial"/>
              </w:rPr>
            </w:pPr>
            <w:r w:rsidRPr="0037077F">
              <w:rPr>
                <w:rFonts w:ascii="Aptos" w:hAnsi="Aptos" w:cs="Arial"/>
              </w:rPr>
              <w:t>Burkholderia pseudomallei</w:t>
            </w:r>
          </w:p>
        </w:tc>
      </w:tr>
      <w:tr w:rsidR="008F4DF2" w:rsidRPr="00D04B3D" w14:paraId="08C70ABB" w14:textId="77777777" w:rsidTr="00656B2C">
        <w:trPr>
          <w:trHeight w:val="288"/>
        </w:trPr>
        <w:tc>
          <w:tcPr>
            <w:tcW w:w="715" w:type="dxa"/>
          </w:tcPr>
          <w:p w14:paraId="476286C5" w14:textId="77777777" w:rsidR="008F4DF2" w:rsidRDefault="00FB3CF7" w:rsidP="00656B2C">
            <w:pPr>
              <w:keepNext/>
              <w:keepLines/>
              <w:jc w:val="center"/>
              <w:rPr>
                <w:rFonts w:ascii="Aptos" w:hAnsi="Aptos" w:cs="Arial"/>
              </w:rPr>
            </w:pPr>
            <w:sdt>
              <w:sdtPr>
                <w:rPr>
                  <w:rFonts w:ascii="Aptos" w:hAnsi="Aptos" w:cs="Arial"/>
                </w:rPr>
                <w:id w:val="-19784168"/>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29D919FF" w14:textId="77777777" w:rsidR="008F4DF2" w:rsidRPr="0037077F" w:rsidRDefault="008F4DF2" w:rsidP="00656B2C">
            <w:pPr>
              <w:keepNext/>
              <w:keepLines/>
              <w:rPr>
                <w:rFonts w:ascii="Aptos" w:hAnsi="Aptos" w:cs="Arial"/>
              </w:rPr>
            </w:pPr>
            <w:r w:rsidRPr="0037077F">
              <w:rPr>
                <w:rFonts w:ascii="Aptos" w:hAnsi="Aptos" w:cs="Arial"/>
              </w:rPr>
              <w:t>Coxiella burnetti (except the Phase II, Nine Mile strain listed as Risk Group 2)</w:t>
            </w:r>
          </w:p>
        </w:tc>
      </w:tr>
      <w:tr w:rsidR="008F4DF2" w:rsidRPr="00D04B3D" w14:paraId="197A6E99" w14:textId="77777777" w:rsidTr="00656B2C">
        <w:trPr>
          <w:trHeight w:val="288"/>
        </w:trPr>
        <w:tc>
          <w:tcPr>
            <w:tcW w:w="715" w:type="dxa"/>
          </w:tcPr>
          <w:p w14:paraId="56F35929" w14:textId="77777777" w:rsidR="008F4DF2" w:rsidRDefault="00FB3CF7" w:rsidP="00656B2C">
            <w:pPr>
              <w:keepNext/>
              <w:keepLines/>
              <w:jc w:val="center"/>
              <w:rPr>
                <w:rFonts w:ascii="Aptos" w:hAnsi="Aptos" w:cs="Arial"/>
              </w:rPr>
            </w:pPr>
            <w:sdt>
              <w:sdtPr>
                <w:rPr>
                  <w:rFonts w:ascii="Aptos" w:hAnsi="Aptos" w:cs="Arial"/>
                </w:rPr>
                <w:id w:val="-372766748"/>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50B060B2" w14:textId="77777777" w:rsidR="008F4DF2" w:rsidRPr="0037077F" w:rsidRDefault="008F4DF2" w:rsidP="00656B2C">
            <w:pPr>
              <w:keepNext/>
              <w:keepLines/>
              <w:rPr>
                <w:rFonts w:ascii="Aptos" w:hAnsi="Aptos" w:cs="Arial"/>
              </w:rPr>
            </w:pPr>
            <w:r w:rsidRPr="0037077F">
              <w:rPr>
                <w:rFonts w:ascii="Aptos" w:hAnsi="Aptos" w:cs="Arial"/>
              </w:rPr>
              <w:t>Francisella tularensis (except strains listed as Risk Group 2)</w:t>
            </w:r>
          </w:p>
        </w:tc>
      </w:tr>
      <w:tr w:rsidR="008F4DF2" w:rsidRPr="00D04B3D" w14:paraId="622ADA04" w14:textId="77777777" w:rsidTr="00656B2C">
        <w:trPr>
          <w:trHeight w:val="288"/>
        </w:trPr>
        <w:tc>
          <w:tcPr>
            <w:tcW w:w="715" w:type="dxa"/>
          </w:tcPr>
          <w:p w14:paraId="08F1A692" w14:textId="77777777" w:rsidR="008F4DF2" w:rsidRDefault="00FB3CF7" w:rsidP="00656B2C">
            <w:pPr>
              <w:keepNext/>
              <w:keepLines/>
              <w:jc w:val="center"/>
              <w:rPr>
                <w:rFonts w:ascii="Aptos" w:hAnsi="Aptos" w:cs="Arial"/>
              </w:rPr>
            </w:pPr>
            <w:sdt>
              <w:sdtPr>
                <w:rPr>
                  <w:rFonts w:ascii="Aptos" w:hAnsi="Aptos" w:cs="Arial"/>
                </w:rPr>
                <w:id w:val="-668795278"/>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398FF15A" w14:textId="77777777" w:rsidR="008F4DF2" w:rsidRPr="0037077F" w:rsidRDefault="008F4DF2" w:rsidP="00656B2C">
            <w:pPr>
              <w:keepNext/>
              <w:keepLines/>
              <w:rPr>
                <w:rFonts w:ascii="Aptos" w:hAnsi="Aptos" w:cs="Arial"/>
              </w:rPr>
            </w:pPr>
            <w:r w:rsidRPr="0037077F">
              <w:rPr>
                <w:rFonts w:ascii="Aptos" w:hAnsi="Aptos" w:cs="Arial"/>
              </w:rPr>
              <w:t>Mycoplasma capricolum</w:t>
            </w:r>
          </w:p>
        </w:tc>
      </w:tr>
      <w:tr w:rsidR="008F4DF2" w:rsidRPr="00D04B3D" w14:paraId="15D5EB87" w14:textId="77777777" w:rsidTr="00656B2C">
        <w:trPr>
          <w:trHeight w:val="288"/>
        </w:trPr>
        <w:tc>
          <w:tcPr>
            <w:tcW w:w="715" w:type="dxa"/>
          </w:tcPr>
          <w:p w14:paraId="20FAC0DE" w14:textId="77777777" w:rsidR="008F4DF2" w:rsidRDefault="00FB3CF7" w:rsidP="00656B2C">
            <w:pPr>
              <w:keepNext/>
              <w:keepLines/>
              <w:jc w:val="center"/>
              <w:rPr>
                <w:rFonts w:ascii="Aptos" w:hAnsi="Aptos" w:cs="Arial"/>
              </w:rPr>
            </w:pPr>
            <w:sdt>
              <w:sdtPr>
                <w:rPr>
                  <w:rFonts w:ascii="Aptos" w:hAnsi="Aptos" w:cs="Arial"/>
                </w:rPr>
                <w:id w:val="-28494766"/>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4EC5D053" w14:textId="77777777" w:rsidR="008F4DF2" w:rsidRPr="0037077F" w:rsidRDefault="008F4DF2" w:rsidP="00656B2C">
            <w:pPr>
              <w:keepNext/>
              <w:keepLines/>
              <w:rPr>
                <w:rFonts w:ascii="Aptos" w:hAnsi="Aptos" w:cs="Arial"/>
              </w:rPr>
            </w:pPr>
            <w:r w:rsidRPr="0037077F">
              <w:rPr>
                <w:rFonts w:ascii="Aptos" w:hAnsi="Aptos" w:cs="Arial"/>
              </w:rPr>
              <w:t>Mycoplasma mycoides</w:t>
            </w:r>
          </w:p>
        </w:tc>
      </w:tr>
      <w:tr w:rsidR="008F4DF2" w:rsidRPr="00D04B3D" w14:paraId="6DC43D02" w14:textId="77777777" w:rsidTr="00656B2C">
        <w:trPr>
          <w:trHeight w:val="288"/>
        </w:trPr>
        <w:tc>
          <w:tcPr>
            <w:tcW w:w="715" w:type="dxa"/>
          </w:tcPr>
          <w:p w14:paraId="4AB958AF" w14:textId="77777777" w:rsidR="008F4DF2" w:rsidRDefault="00FB3CF7" w:rsidP="00656B2C">
            <w:pPr>
              <w:keepNext/>
              <w:keepLines/>
              <w:jc w:val="center"/>
              <w:rPr>
                <w:rFonts w:ascii="Aptos" w:hAnsi="Aptos" w:cs="Arial"/>
              </w:rPr>
            </w:pPr>
            <w:sdt>
              <w:sdtPr>
                <w:rPr>
                  <w:rFonts w:ascii="Aptos" w:hAnsi="Aptos" w:cs="Arial"/>
                </w:rPr>
                <w:id w:val="-1334755834"/>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438C05B8" w14:textId="77777777" w:rsidR="008F4DF2" w:rsidRPr="0037077F" w:rsidRDefault="008F4DF2" w:rsidP="00656B2C">
            <w:pPr>
              <w:keepNext/>
              <w:keepLines/>
              <w:rPr>
                <w:rFonts w:ascii="Aptos" w:hAnsi="Aptos" w:cs="Arial"/>
              </w:rPr>
            </w:pPr>
            <w:r w:rsidRPr="0037077F">
              <w:rPr>
                <w:rFonts w:ascii="Aptos" w:hAnsi="Aptos" w:cs="Arial"/>
              </w:rPr>
              <w:t>Orientia tsutsugamushi (formerly R. tsutsugamushi)</w:t>
            </w:r>
          </w:p>
        </w:tc>
      </w:tr>
      <w:tr w:rsidR="008F4DF2" w:rsidRPr="00D04B3D" w14:paraId="38C43611" w14:textId="77777777" w:rsidTr="00656B2C">
        <w:trPr>
          <w:trHeight w:val="288"/>
        </w:trPr>
        <w:tc>
          <w:tcPr>
            <w:tcW w:w="715" w:type="dxa"/>
          </w:tcPr>
          <w:p w14:paraId="1C65556A" w14:textId="77777777" w:rsidR="008F4DF2" w:rsidRDefault="00FB3CF7" w:rsidP="00656B2C">
            <w:pPr>
              <w:keepNext/>
              <w:keepLines/>
              <w:jc w:val="center"/>
              <w:rPr>
                <w:rFonts w:ascii="Aptos" w:hAnsi="Aptos" w:cs="Arial"/>
              </w:rPr>
            </w:pPr>
            <w:sdt>
              <w:sdtPr>
                <w:rPr>
                  <w:rFonts w:ascii="Aptos" w:hAnsi="Aptos" w:cs="Arial"/>
                </w:rPr>
                <w:id w:val="-1546509833"/>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768A7555" w14:textId="77777777" w:rsidR="008F4DF2" w:rsidRPr="0037077F" w:rsidRDefault="008F4DF2" w:rsidP="00656B2C">
            <w:pPr>
              <w:keepNext/>
              <w:keepLines/>
              <w:rPr>
                <w:rFonts w:ascii="Aptos" w:hAnsi="Aptos" w:cs="Arial"/>
              </w:rPr>
            </w:pPr>
            <w:r w:rsidRPr="0037077F">
              <w:rPr>
                <w:rFonts w:ascii="Aptos" w:hAnsi="Aptos" w:cs="Arial"/>
              </w:rPr>
              <w:t>Pasteurella multocida type B – “buffalo” and other virulent strains</w:t>
            </w:r>
          </w:p>
        </w:tc>
      </w:tr>
      <w:tr w:rsidR="008F4DF2" w:rsidRPr="00D04B3D" w14:paraId="08EC5451" w14:textId="77777777" w:rsidTr="00656B2C">
        <w:trPr>
          <w:trHeight w:val="288"/>
        </w:trPr>
        <w:tc>
          <w:tcPr>
            <w:tcW w:w="715" w:type="dxa"/>
          </w:tcPr>
          <w:p w14:paraId="5A5AEB23" w14:textId="77777777" w:rsidR="008F4DF2" w:rsidRDefault="00FB3CF7" w:rsidP="00656B2C">
            <w:pPr>
              <w:keepNext/>
              <w:keepLines/>
              <w:jc w:val="center"/>
              <w:rPr>
                <w:rFonts w:ascii="Aptos" w:hAnsi="Aptos" w:cs="Arial"/>
              </w:rPr>
            </w:pPr>
            <w:sdt>
              <w:sdtPr>
                <w:rPr>
                  <w:rFonts w:ascii="Aptos" w:hAnsi="Aptos" w:cs="Arial"/>
                </w:rPr>
                <w:id w:val="2086876390"/>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6CFB8A0F" w14:textId="77777777" w:rsidR="008F4DF2" w:rsidRPr="0037077F" w:rsidRDefault="008F4DF2" w:rsidP="00656B2C">
            <w:pPr>
              <w:keepNext/>
              <w:keepLines/>
              <w:rPr>
                <w:rFonts w:ascii="Aptos" w:hAnsi="Aptos" w:cs="Arial"/>
              </w:rPr>
            </w:pPr>
            <w:r w:rsidRPr="0037077F">
              <w:rPr>
                <w:rFonts w:ascii="Aptos" w:hAnsi="Aptos" w:cs="Arial"/>
              </w:rPr>
              <w:t>Ralstonia solanacearum</w:t>
            </w:r>
          </w:p>
        </w:tc>
      </w:tr>
      <w:tr w:rsidR="008F4DF2" w:rsidRPr="00D04B3D" w14:paraId="22F141AA" w14:textId="77777777" w:rsidTr="00656B2C">
        <w:trPr>
          <w:trHeight w:val="288"/>
        </w:trPr>
        <w:tc>
          <w:tcPr>
            <w:tcW w:w="715" w:type="dxa"/>
          </w:tcPr>
          <w:p w14:paraId="6D6B6C6F" w14:textId="77777777" w:rsidR="008F4DF2" w:rsidRDefault="00FB3CF7" w:rsidP="00656B2C">
            <w:pPr>
              <w:keepNext/>
              <w:keepLines/>
              <w:jc w:val="center"/>
              <w:rPr>
                <w:rFonts w:ascii="Aptos" w:hAnsi="Aptos" w:cs="Arial"/>
              </w:rPr>
            </w:pPr>
            <w:sdt>
              <w:sdtPr>
                <w:rPr>
                  <w:rFonts w:ascii="Aptos" w:hAnsi="Aptos" w:cs="Arial"/>
                </w:rPr>
                <w:id w:val="1737513272"/>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4D2BC354" w14:textId="77777777" w:rsidR="008F4DF2" w:rsidRPr="0037077F" w:rsidRDefault="008F4DF2" w:rsidP="00656B2C">
            <w:pPr>
              <w:keepNext/>
              <w:keepLines/>
              <w:rPr>
                <w:rFonts w:ascii="Aptos" w:hAnsi="Aptos" w:cs="Arial"/>
              </w:rPr>
            </w:pPr>
            <w:r w:rsidRPr="0037077F">
              <w:rPr>
                <w:rFonts w:ascii="Aptos" w:hAnsi="Aptos" w:cs="Arial"/>
              </w:rPr>
              <w:t>Rathayibacter toxicus</w:t>
            </w:r>
          </w:p>
        </w:tc>
      </w:tr>
      <w:tr w:rsidR="008F4DF2" w:rsidRPr="00D04B3D" w14:paraId="1DFBE8F8" w14:textId="77777777" w:rsidTr="00656B2C">
        <w:trPr>
          <w:trHeight w:val="288"/>
        </w:trPr>
        <w:tc>
          <w:tcPr>
            <w:tcW w:w="715" w:type="dxa"/>
          </w:tcPr>
          <w:p w14:paraId="1C70C990" w14:textId="77777777" w:rsidR="008F4DF2" w:rsidRDefault="00FB3CF7" w:rsidP="00656B2C">
            <w:pPr>
              <w:keepNext/>
              <w:keepLines/>
              <w:jc w:val="center"/>
              <w:rPr>
                <w:rFonts w:ascii="Aptos" w:hAnsi="Aptos" w:cs="Arial"/>
              </w:rPr>
            </w:pPr>
            <w:sdt>
              <w:sdtPr>
                <w:rPr>
                  <w:rFonts w:ascii="Aptos" w:hAnsi="Aptos" w:cs="Arial"/>
                </w:rPr>
                <w:id w:val="-754428848"/>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2DF152A2" w14:textId="77777777" w:rsidR="008F4DF2" w:rsidRPr="0037077F" w:rsidRDefault="008F4DF2" w:rsidP="00656B2C">
            <w:pPr>
              <w:keepNext/>
              <w:keepLines/>
              <w:rPr>
                <w:rFonts w:ascii="Aptos" w:hAnsi="Aptos" w:cs="Arial"/>
              </w:rPr>
            </w:pPr>
            <w:r w:rsidRPr="0037077F">
              <w:rPr>
                <w:rFonts w:ascii="Aptos" w:hAnsi="Aptos" w:cs="Arial"/>
              </w:rPr>
              <w:t xml:space="preserve">Rickettsia </w:t>
            </w:r>
            <w:r>
              <w:rPr>
                <w:rFonts w:ascii="Aptos" w:hAnsi="Aptos" w:cs="Arial"/>
              </w:rPr>
              <w:t xml:space="preserve">species: </w:t>
            </w:r>
            <w:r w:rsidRPr="0037077F">
              <w:rPr>
                <w:rFonts w:ascii="Aptos" w:hAnsi="Aptos" w:cs="Arial"/>
              </w:rPr>
              <w:t xml:space="preserve">akari, australis, </w:t>
            </w:r>
            <w:r>
              <w:rPr>
                <w:rFonts w:ascii="Aptos" w:hAnsi="Aptos" w:cs="Arial"/>
              </w:rPr>
              <w:t>c</w:t>
            </w:r>
            <w:r w:rsidRPr="0037077F">
              <w:rPr>
                <w:rFonts w:ascii="Aptos" w:hAnsi="Aptos" w:cs="Arial"/>
              </w:rPr>
              <w:t xml:space="preserve">anada, </w:t>
            </w:r>
            <w:r>
              <w:rPr>
                <w:rFonts w:ascii="Aptos" w:hAnsi="Aptos" w:cs="Arial"/>
              </w:rPr>
              <w:t>c</w:t>
            </w:r>
            <w:r w:rsidRPr="0037077F">
              <w:rPr>
                <w:rFonts w:ascii="Aptos" w:hAnsi="Aptos" w:cs="Arial"/>
              </w:rPr>
              <w:t>onorii, prowazekii, rickettsii, siberica, typhi (mooseri)</w:t>
            </w:r>
          </w:p>
        </w:tc>
      </w:tr>
      <w:tr w:rsidR="008F4DF2" w:rsidRPr="00D04B3D" w14:paraId="2B7AE465" w14:textId="77777777" w:rsidTr="00656B2C">
        <w:trPr>
          <w:trHeight w:val="288"/>
        </w:trPr>
        <w:tc>
          <w:tcPr>
            <w:tcW w:w="715" w:type="dxa"/>
          </w:tcPr>
          <w:p w14:paraId="64253CF2" w14:textId="77777777" w:rsidR="008F4DF2" w:rsidRDefault="00FB3CF7" w:rsidP="00656B2C">
            <w:pPr>
              <w:keepNext/>
              <w:keepLines/>
              <w:jc w:val="center"/>
              <w:rPr>
                <w:rFonts w:ascii="Aptos" w:hAnsi="Aptos" w:cs="Arial"/>
              </w:rPr>
            </w:pPr>
            <w:sdt>
              <w:sdtPr>
                <w:rPr>
                  <w:rFonts w:ascii="Aptos" w:hAnsi="Aptos" w:cs="Arial"/>
                </w:rPr>
                <w:id w:val="1367406033"/>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039FFB5E" w14:textId="77777777" w:rsidR="008F4DF2" w:rsidRPr="0037077F" w:rsidRDefault="008F4DF2" w:rsidP="00656B2C">
            <w:pPr>
              <w:keepNext/>
              <w:keepLines/>
              <w:rPr>
                <w:rFonts w:ascii="Aptos" w:hAnsi="Aptos" w:cs="Arial"/>
              </w:rPr>
            </w:pPr>
            <w:r w:rsidRPr="0037077F">
              <w:rPr>
                <w:rFonts w:ascii="Aptos" w:hAnsi="Aptos" w:cs="Arial"/>
              </w:rPr>
              <w:t>Rickettsia prowazekii</w:t>
            </w:r>
          </w:p>
        </w:tc>
      </w:tr>
      <w:tr w:rsidR="008F4DF2" w:rsidRPr="00D04B3D" w14:paraId="33347FFB" w14:textId="77777777" w:rsidTr="00656B2C">
        <w:trPr>
          <w:trHeight w:val="288"/>
        </w:trPr>
        <w:tc>
          <w:tcPr>
            <w:tcW w:w="715" w:type="dxa"/>
          </w:tcPr>
          <w:p w14:paraId="2498C6B8" w14:textId="77777777" w:rsidR="008F4DF2" w:rsidRDefault="00FB3CF7" w:rsidP="00656B2C">
            <w:pPr>
              <w:keepNext/>
              <w:keepLines/>
              <w:jc w:val="center"/>
              <w:rPr>
                <w:rFonts w:ascii="Aptos" w:hAnsi="Aptos" w:cs="Arial"/>
              </w:rPr>
            </w:pPr>
            <w:sdt>
              <w:sdtPr>
                <w:rPr>
                  <w:rFonts w:ascii="Aptos" w:hAnsi="Aptos" w:cs="Arial"/>
                </w:rPr>
                <w:id w:val="2011330775"/>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140C3406" w14:textId="77777777" w:rsidR="008F4DF2" w:rsidRPr="0037077F" w:rsidRDefault="008F4DF2" w:rsidP="00656B2C">
            <w:pPr>
              <w:keepNext/>
              <w:keepLines/>
              <w:rPr>
                <w:rFonts w:ascii="Aptos" w:hAnsi="Aptos" w:cs="Arial"/>
              </w:rPr>
            </w:pPr>
            <w:r w:rsidRPr="0037077F">
              <w:rPr>
                <w:rFonts w:ascii="Aptos" w:hAnsi="Aptos" w:cs="Arial"/>
              </w:rPr>
              <w:t>Xanthomonas oryzae</w:t>
            </w:r>
          </w:p>
        </w:tc>
      </w:tr>
      <w:tr w:rsidR="008F4DF2" w:rsidRPr="00D04B3D" w14:paraId="3014A62B" w14:textId="77777777" w:rsidTr="00656B2C">
        <w:trPr>
          <w:trHeight w:val="288"/>
        </w:trPr>
        <w:tc>
          <w:tcPr>
            <w:tcW w:w="715" w:type="dxa"/>
          </w:tcPr>
          <w:p w14:paraId="001E83B3" w14:textId="77777777" w:rsidR="008F4DF2" w:rsidRDefault="00FB3CF7" w:rsidP="00656B2C">
            <w:pPr>
              <w:keepNext/>
              <w:keepLines/>
              <w:jc w:val="center"/>
              <w:rPr>
                <w:rFonts w:ascii="Aptos" w:hAnsi="Aptos" w:cs="Arial"/>
              </w:rPr>
            </w:pPr>
            <w:sdt>
              <w:sdtPr>
                <w:rPr>
                  <w:rFonts w:ascii="Aptos" w:hAnsi="Aptos" w:cs="Arial"/>
                </w:rPr>
                <w:id w:val="1109936312"/>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2DAF1064" w14:textId="77777777" w:rsidR="008F4DF2" w:rsidRPr="0037077F" w:rsidRDefault="008F4DF2" w:rsidP="00656B2C">
            <w:pPr>
              <w:keepNext/>
              <w:keepLines/>
              <w:rPr>
                <w:rFonts w:ascii="Aptos" w:hAnsi="Aptos" w:cs="Arial"/>
              </w:rPr>
            </w:pPr>
            <w:r w:rsidRPr="0037077F">
              <w:rPr>
                <w:rFonts w:ascii="Aptos" w:hAnsi="Aptos" w:cs="Arial"/>
              </w:rPr>
              <w:t>Yersinia pestis (except strains listed as Risk Group 2)</w:t>
            </w:r>
          </w:p>
        </w:tc>
      </w:tr>
      <w:tr w:rsidR="008F4DF2" w:rsidRPr="00D04B3D" w14:paraId="16A67D73" w14:textId="77777777" w:rsidTr="00656B2C">
        <w:trPr>
          <w:trHeight w:val="288"/>
        </w:trPr>
        <w:tc>
          <w:tcPr>
            <w:tcW w:w="715" w:type="dxa"/>
          </w:tcPr>
          <w:p w14:paraId="23379FAE" w14:textId="77777777" w:rsidR="008F4DF2" w:rsidRDefault="00FB3CF7" w:rsidP="00656B2C">
            <w:pPr>
              <w:keepNext/>
              <w:keepLines/>
              <w:jc w:val="center"/>
              <w:rPr>
                <w:rFonts w:ascii="Aptos" w:hAnsi="Aptos" w:cs="Arial"/>
              </w:rPr>
            </w:pPr>
            <w:sdt>
              <w:sdtPr>
                <w:rPr>
                  <w:rFonts w:ascii="Aptos" w:hAnsi="Aptos" w:cs="Arial"/>
                </w:rPr>
                <w:id w:val="-874538977"/>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27F5AACF" w14:textId="77777777" w:rsidR="008F4DF2" w:rsidRPr="00D63484" w:rsidRDefault="008F4DF2" w:rsidP="00656B2C">
            <w:pPr>
              <w:keepNext/>
              <w:keepLines/>
              <w:rPr>
                <w:rFonts w:ascii="Aptos" w:hAnsi="Aptos" w:cs="Arial"/>
              </w:rPr>
            </w:pPr>
            <w:r w:rsidRPr="00D63484">
              <w:rPr>
                <w:rFonts w:ascii="Aptos" w:hAnsi="Aptos" w:cs="Arial"/>
              </w:rPr>
              <w:t xml:space="preserve">Any other bacteria or rickettsia recommended to be handled at BSL-3 or BSL-4 per </w:t>
            </w:r>
            <w:hyperlink r:id="rId20" w:history="1">
              <w:r w:rsidRPr="00D63484">
                <w:rPr>
                  <w:rStyle w:val="Hyperlink"/>
                  <w:rFonts w:cs="Arial"/>
                </w:rPr>
                <w:t>Biosafety in Microbiological and Biomedical Laboratories (BMBL)</w:t>
              </w:r>
            </w:hyperlink>
          </w:p>
        </w:tc>
      </w:tr>
      <w:tr w:rsidR="008F4DF2" w:rsidRPr="00D04B3D" w14:paraId="5F5CE5A9" w14:textId="77777777" w:rsidTr="00656B2C">
        <w:trPr>
          <w:trHeight w:val="288"/>
        </w:trPr>
        <w:tc>
          <w:tcPr>
            <w:tcW w:w="10345" w:type="dxa"/>
            <w:gridSpan w:val="2"/>
            <w:shd w:val="clear" w:color="auto" w:fill="D9D9D9" w:themeFill="background1" w:themeFillShade="D9"/>
          </w:tcPr>
          <w:p w14:paraId="0C276BBD" w14:textId="77777777" w:rsidR="008F4DF2" w:rsidRPr="00D63484" w:rsidRDefault="008F4DF2" w:rsidP="00656B2C">
            <w:pPr>
              <w:keepNext/>
              <w:keepLines/>
              <w:rPr>
                <w:rFonts w:ascii="Aptos" w:hAnsi="Aptos" w:cs="Arial"/>
                <w:b/>
                <w:bCs/>
              </w:rPr>
            </w:pPr>
            <w:r w:rsidRPr="00D63484">
              <w:rPr>
                <w:rFonts w:ascii="Aptos" w:hAnsi="Aptos" w:cs="Arial"/>
                <w:b/>
                <w:bCs/>
              </w:rPr>
              <w:t>Viruses</w:t>
            </w:r>
          </w:p>
        </w:tc>
      </w:tr>
      <w:tr w:rsidR="008F4DF2" w:rsidRPr="00D04B3D" w14:paraId="5CF03EB4" w14:textId="77777777" w:rsidTr="00656B2C">
        <w:trPr>
          <w:trHeight w:val="288"/>
        </w:trPr>
        <w:tc>
          <w:tcPr>
            <w:tcW w:w="715" w:type="dxa"/>
          </w:tcPr>
          <w:p w14:paraId="09E3607C" w14:textId="77777777" w:rsidR="008F4DF2" w:rsidRPr="0037077F" w:rsidRDefault="00FB3CF7" w:rsidP="00656B2C">
            <w:pPr>
              <w:jc w:val="center"/>
              <w:rPr>
                <w:rFonts w:ascii="Aptos" w:hAnsi="Aptos" w:cs="Arial"/>
              </w:rPr>
            </w:pPr>
            <w:sdt>
              <w:sdtPr>
                <w:rPr>
                  <w:rFonts w:ascii="Aptos" w:hAnsi="Aptos" w:cs="Arial"/>
                </w:rPr>
                <w:id w:val="-239339771"/>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72F93196" w14:textId="77777777" w:rsidR="008F4DF2" w:rsidRPr="0037077F" w:rsidRDefault="008F4DF2" w:rsidP="00656B2C">
            <w:pPr>
              <w:rPr>
                <w:rFonts w:ascii="Aptos" w:hAnsi="Aptos" w:cs="Arial"/>
              </w:rPr>
            </w:pPr>
            <w:r w:rsidRPr="0037077F">
              <w:rPr>
                <w:rFonts w:ascii="Aptos" w:hAnsi="Aptos" w:cs="Arial"/>
              </w:rPr>
              <w:t>African swine fever virus</w:t>
            </w:r>
          </w:p>
        </w:tc>
      </w:tr>
      <w:tr w:rsidR="008F4DF2" w:rsidRPr="00D04B3D" w14:paraId="311883A3" w14:textId="77777777" w:rsidTr="00656B2C">
        <w:trPr>
          <w:trHeight w:val="288"/>
        </w:trPr>
        <w:tc>
          <w:tcPr>
            <w:tcW w:w="715" w:type="dxa"/>
          </w:tcPr>
          <w:p w14:paraId="07A258EF" w14:textId="77777777" w:rsidR="008F4DF2" w:rsidRPr="0037077F" w:rsidRDefault="00FB3CF7" w:rsidP="00656B2C">
            <w:pPr>
              <w:jc w:val="center"/>
              <w:rPr>
                <w:rFonts w:ascii="Aptos" w:hAnsi="Aptos" w:cs="Arial"/>
              </w:rPr>
            </w:pPr>
            <w:sdt>
              <w:sdtPr>
                <w:rPr>
                  <w:rFonts w:ascii="Aptos" w:hAnsi="Aptos" w:cs="Arial"/>
                </w:rPr>
                <w:id w:val="-1110279612"/>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7A3A7E9F" w14:textId="77777777" w:rsidR="008F4DF2" w:rsidRPr="0037077F" w:rsidRDefault="008F4DF2" w:rsidP="00656B2C">
            <w:pPr>
              <w:rPr>
                <w:rFonts w:ascii="Aptos" w:hAnsi="Aptos" w:cs="Arial"/>
              </w:rPr>
            </w:pPr>
            <w:r w:rsidRPr="0037077F">
              <w:rPr>
                <w:rFonts w:ascii="Aptos" w:hAnsi="Aptos" w:cs="Arial"/>
              </w:rPr>
              <w:t>Avian influenza virus</w:t>
            </w:r>
          </w:p>
        </w:tc>
      </w:tr>
      <w:tr w:rsidR="008F4DF2" w:rsidRPr="00D04B3D" w14:paraId="15F742E5" w14:textId="77777777" w:rsidTr="00656B2C">
        <w:trPr>
          <w:trHeight w:val="288"/>
        </w:trPr>
        <w:tc>
          <w:tcPr>
            <w:tcW w:w="715" w:type="dxa"/>
          </w:tcPr>
          <w:p w14:paraId="147ED105" w14:textId="77777777" w:rsidR="008F4DF2" w:rsidRPr="0037077F" w:rsidRDefault="00FB3CF7" w:rsidP="00656B2C">
            <w:pPr>
              <w:jc w:val="center"/>
              <w:rPr>
                <w:rFonts w:ascii="Aptos" w:hAnsi="Aptos" w:cs="Arial"/>
              </w:rPr>
            </w:pPr>
            <w:sdt>
              <w:sdtPr>
                <w:rPr>
                  <w:rFonts w:ascii="Aptos" w:hAnsi="Aptos" w:cs="Arial"/>
                </w:rPr>
                <w:id w:val="-1781485730"/>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60256742" w14:textId="77777777" w:rsidR="008F4DF2" w:rsidRPr="0037077F" w:rsidRDefault="008F4DF2" w:rsidP="00656B2C">
            <w:pPr>
              <w:rPr>
                <w:rFonts w:ascii="Aptos" w:hAnsi="Aptos" w:cs="Arial"/>
              </w:rPr>
            </w:pPr>
            <w:r w:rsidRPr="0037077F">
              <w:rPr>
                <w:rFonts w:ascii="Aptos" w:hAnsi="Aptos" w:cs="Arial"/>
              </w:rPr>
              <w:t>Chapare virus</w:t>
            </w:r>
          </w:p>
        </w:tc>
      </w:tr>
      <w:tr w:rsidR="008F4DF2" w:rsidRPr="00D04B3D" w14:paraId="47E4563F" w14:textId="77777777" w:rsidTr="00656B2C">
        <w:trPr>
          <w:trHeight w:val="288"/>
        </w:trPr>
        <w:tc>
          <w:tcPr>
            <w:tcW w:w="715" w:type="dxa"/>
          </w:tcPr>
          <w:p w14:paraId="49CDFE98" w14:textId="432F8842" w:rsidR="008F4DF2" w:rsidRPr="0037077F" w:rsidRDefault="00FB3CF7" w:rsidP="00656B2C">
            <w:pPr>
              <w:jc w:val="center"/>
              <w:rPr>
                <w:rFonts w:ascii="Aptos" w:hAnsi="Aptos" w:cs="Arial"/>
              </w:rPr>
            </w:pPr>
            <w:sdt>
              <w:sdtPr>
                <w:rPr>
                  <w:rFonts w:ascii="Aptos" w:hAnsi="Aptos" w:cs="Arial"/>
                </w:rPr>
                <w:id w:val="1079950000"/>
                <w14:checkbox>
                  <w14:checked w14:val="0"/>
                  <w14:checkedState w14:val="2612" w14:font="MS Gothic"/>
                  <w14:uncheckedState w14:val="2610" w14:font="MS Gothic"/>
                </w14:checkbox>
              </w:sdtPr>
              <w:sdtEndPr/>
              <w:sdtContent>
                <w:r w:rsidR="00037C6C">
                  <w:rPr>
                    <w:rFonts w:ascii="MS Gothic" w:eastAsia="MS Gothic" w:hAnsi="MS Gothic" w:cs="Arial" w:hint="eastAsia"/>
                  </w:rPr>
                  <w:t>☐</w:t>
                </w:r>
              </w:sdtContent>
            </w:sdt>
          </w:p>
        </w:tc>
        <w:tc>
          <w:tcPr>
            <w:tcW w:w="9630" w:type="dxa"/>
          </w:tcPr>
          <w:p w14:paraId="7EACD7EB" w14:textId="77777777" w:rsidR="008F4DF2" w:rsidRPr="0037077F" w:rsidRDefault="008F4DF2" w:rsidP="00656B2C">
            <w:pPr>
              <w:rPr>
                <w:rFonts w:ascii="Aptos" w:hAnsi="Aptos" w:cs="Arial"/>
              </w:rPr>
            </w:pPr>
            <w:r w:rsidRPr="0037077F">
              <w:rPr>
                <w:rFonts w:ascii="Aptos" w:hAnsi="Aptos" w:cs="Arial"/>
              </w:rPr>
              <w:t>Chikungunya virus (except the vaccine strain 181/25 listed as Risk Group 2)</w:t>
            </w:r>
          </w:p>
        </w:tc>
      </w:tr>
      <w:tr w:rsidR="008F4DF2" w:rsidRPr="00D04B3D" w14:paraId="32EA0A68" w14:textId="77777777" w:rsidTr="00656B2C">
        <w:trPr>
          <w:trHeight w:val="288"/>
        </w:trPr>
        <w:tc>
          <w:tcPr>
            <w:tcW w:w="715" w:type="dxa"/>
          </w:tcPr>
          <w:p w14:paraId="1DCD7CBD" w14:textId="77777777" w:rsidR="008F4DF2" w:rsidRPr="0037077F" w:rsidRDefault="00FB3CF7" w:rsidP="00656B2C">
            <w:pPr>
              <w:jc w:val="center"/>
              <w:rPr>
                <w:rFonts w:ascii="Aptos" w:hAnsi="Aptos" w:cs="Arial"/>
              </w:rPr>
            </w:pPr>
            <w:sdt>
              <w:sdtPr>
                <w:rPr>
                  <w:rFonts w:ascii="Aptos" w:hAnsi="Aptos" w:cs="Arial"/>
                </w:rPr>
                <w:id w:val="479664096"/>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6F372DEF" w14:textId="77777777" w:rsidR="008F4DF2" w:rsidRPr="0037077F" w:rsidRDefault="008F4DF2" w:rsidP="00656B2C">
            <w:pPr>
              <w:rPr>
                <w:rFonts w:ascii="Aptos" w:hAnsi="Aptos" w:cs="Arial"/>
              </w:rPr>
            </w:pPr>
            <w:r w:rsidRPr="0037077F">
              <w:rPr>
                <w:rFonts w:ascii="Aptos" w:hAnsi="Aptos" w:cs="Arial"/>
              </w:rPr>
              <w:t>Classical swine fever virus</w:t>
            </w:r>
          </w:p>
        </w:tc>
      </w:tr>
      <w:tr w:rsidR="008F4DF2" w:rsidRPr="00D04B3D" w14:paraId="3BD4BA10" w14:textId="77777777" w:rsidTr="00656B2C">
        <w:trPr>
          <w:trHeight w:val="288"/>
        </w:trPr>
        <w:tc>
          <w:tcPr>
            <w:tcW w:w="715" w:type="dxa"/>
          </w:tcPr>
          <w:p w14:paraId="579E16DD" w14:textId="77777777" w:rsidR="008F4DF2" w:rsidRPr="0037077F" w:rsidRDefault="00FB3CF7" w:rsidP="00656B2C">
            <w:pPr>
              <w:jc w:val="center"/>
              <w:rPr>
                <w:rFonts w:ascii="Aptos" w:hAnsi="Aptos" w:cs="Arial"/>
              </w:rPr>
            </w:pPr>
            <w:sdt>
              <w:sdtPr>
                <w:rPr>
                  <w:rFonts w:ascii="Aptos" w:hAnsi="Aptos" w:cs="Arial"/>
                </w:rPr>
                <w:id w:val="-1710477170"/>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66E00961" w14:textId="77777777" w:rsidR="008F4DF2" w:rsidRPr="0037077F" w:rsidRDefault="008F4DF2" w:rsidP="00656B2C">
            <w:pPr>
              <w:rPr>
                <w:rFonts w:ascii="Aptos" w:hAnsi="Aptos" w:cs="Arial"/>
              </w:rPr>
            </w:pPr>
            <w:r w:rsidRPr="0037077F">
              <w:rPr>
                <w:rFonts w:ascii="Aptos" w:hAnsi="Aptos" w:cs="Arial"/>
              </w:rPr>
              <w:t>Crimean-Congo hemorrhagic fever virus</w:t>
            </w:r>
          </w:p>
        </w:tc>
      </w:tr>
      <w:tr w:rsidR="008F4DF2" w:rsidRPr="00D04B3D" w14:paraId="34AB54BB" w14:textId="77777777" w:rsidTr="00656B2C">
        <w:trPr>
          <w:trHeight w:val="288"/>
        </w:trPr>
        <w:tc>
          <w:tcPr>
            <w:tcW w:w="715" w:type="dxa"/>
          </w:tcPr>
          <w:p w14:paraId="6AF2B9E6" w14:textId="77777777" w:rsidR="008F4DF2" w:rsidRPr="0037077F" w:rsidRDefault="00FB3CF7" w:rsidP="00656B2C">
            <w:pPr>
              <w:jc w:val="center"/>
              <w:rPr>
                <w:rFonts w:ascii="Aptos" w:hAnsi="Aptos" w:cs="Arial"/>
              </w:rPr>
            </w:pPr>
            <w:sdt>
              <w:sdtPr>
                <w:rPr>
                  <w:rFonts w:ascii="Aptos" w:hAnsi="Aptos" w:cs="Arial"/>
                </w:rPr>
                <w:id w:val="1088199757"/>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7CD28E55" w14:textId="77777777" w:rsidR="008F4DF2" w:rsidRPr="0037077F" w:rsidRDefault="008F4DF2" w:rsidP="00656B2C">
            <w:pPr>
              <w:rPr>
                <w:rFonts w:ascii="Aptos" w:hAnsi="Aptos" w:cs="Arial"/>
              </w:rPr>
            </w:pPr>
            <w:r w:rsidRPr="0037077F">
              <w:rPr>
                <w:rFonts w:ascii="Aptos" w:hAnsi="Aptos" w:cs="Arial"/>
              </w:rPr>
              <w:t>Eastern equine encephalitis virus</w:t>
            </w:r>
          </w:p>
        </w:tc>
      </w:tr>
      <w:tr w:rsidR="008F4DF2" w:rsidRPr="00D04B3D" w14:paraId="6392915C" w14:textId="77777777" w:rsidTr="00656B2C">
        <w:trPr>
          <w:trHeight w:val="288"/>
        </w:trPr>
        <w:tc>
          <w:tcPr>
            <w:tcW w:w="715" w:type="dxa"/>
          </w:tcPr>
          <w:p w14:paraId="2BDE5B88" w14:textId="77777777" w:rsidR="008F4DF2" w:rsidRPr="0037077F" w:rsidRDefault="00FB3CF7" w:rsidP="00656B2C">
            <w:pPr>
              <w:jc w:val="center"/>
              <w:rPr>
                <w:rFonts w:ascii="Aptos" w:hAnsi="Aptos" w:cs="Arial"/>
              </w:rPr>
            </w:pPr>
            <w:sdt>
              <w:sdtPr>
                <w:rPr>
                  <w:rFonts w:ascii="Aptos" w:hAnsi="Aptos" w:cs="Arial"/>
                </w:rPr>
                <w:id w:val="-326364520"/>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0C6A42D5" w14:textId="77777777" w:rsidR="008F4DF2" w:rsidRPr="0037077F" w:rsidRDefault="008F4DF2" w:rsidP="00656B2C">
            <w:pPr>
              <w:rPr>
                <w:rFonts w:ascii="Aptos" w:hAnsi="Aptos" w:cs="Arial"/>
              </w:rPr>
            </w:pPr>
            <w:r w:rsidRPr="0037077F">
              <w:rPr>
                <w:rFonts w:ascii="Aptos" w:hAnsi="Aptos" w:cs="Arial"/>
              </w:rPr>
              <w:t>Ebolaviruses</w:t>
            </w:r>
          </w:p>
        </w:tc>
      </w:tr>
      <w:tr w:rsidR="008F4DF2" w:rsidRPr="00D04B3D" w14:paraId="4626FB9A" w14:textId="77777777" w:rsidTr="00656B2C">
        <w:trPr>
          <w:trHeight w:val="288"/>
        </w:trPr>
        <w:tc>
          <w:tcPr>
            <w:tcW w:w="715" w:type="dxa"/>
          </w:tcPr>
          <w:p w14:paraId="08DF682B" w14:textId="77777777" w:rsidR="008F4DF2" w:rsidRPr="0037077F" w:rsidRDefault="00FB3CF7" w:rsidP="00656B2C">
            <w:pPr>
              <w:jc w:val="center"/>
              <w:rPr>
                <w:rFonts w:ascii="Aptos" w:hAnsi="Aptos" w:cs="Arial"/>
              </w:rPr>
            </w:pPr>
            <w:sdt>
              <w:sdtPr>
                <w:rPr>
                  <w:rFonts w:ascii="Aptos" w:hAnsi="Aptos" w:cs="Arial"/>
                </w:rPr>
                <w:id w:val="1910491117"/>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7DABE2C1" w14:textId="77777777" w:rsidR="008F4DF2" w:rsidRPr="00BB7F70" w:rsidRDefault="008F4DF2" w:rsidP="00656B2C">
            <w:pPr>
              <w:rPr>
                <w:rFonts w:ascii="Aptos" w:hAnsi="Aptos" w:cs="Arial"/>
              </w:rPr>
            </w:pPr>
            <w:r w:rsidRPr="00BB7F70">
              <w:rPr>
                <w:rFonts w:ascii="Aptos" w:hAnsi="Aptos" w:cs="Arial"/>
              </w:rPr>
              <w:t>Far Eastern subtype tick-borne encephalitis virus</w:t>
            </w:r>
          </w:p>
        </w:tc>
      </w:tr>
      <w:tr w:rsidR="008F4DF2" w:rsidRPr="00D04B3D" w14:paraId="5B01D62F" w14:textId="77777777" w:rsidTr="00656B2C">
        <w:trPr>
          <w:trHeight w:val="288"/>
        </w:trPr>
        <w:tc>
          <w:tcPr>
            <w:tcW w:w="715" w:type="dxa"/>
          </w:tcPr>
          <w:p w14:paraId="608F1597" w14:textId="77777777" w:rsidR="008F4DF2" w:rsidRPr="0037077F" w:rsidRDefault="00FB3CF7" w:rsidP="00656B2C">
            <w:pPr>
              <w:jc w:val="center"/>
              <w:rPr>
                <w:rFonts w:ascii="Aptos" w:hAnsi="Aptos" w:cs="Arial"/>
              </w:rPr>
            </w:pPr>
            <w:sdt>
              <w:sdtPr>
                <w:rPr>
                  <w:rFonts w:ascii="Aptos" w:hAnsi="Aptos" w:cs="Arial"/>
                </w:rPr>
                <w:id w:val="1113479441"/>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6C3C291B" w14:textId="77777777" w:rsidR="008F4DF2" w:rsidRPr="0037077F" w:rsidRDefault="008F4DF2" w:rsidP="00656B2C">
            <w:pPr>
              <w:rPr>
                <w:rFonts w:ascii="Aptos" w:hAnsi="Aptos" w:cs="Arial"/>
              </w:rPr>
            </w:pPr>
            <w:r w:rsidRPr="0037077F">
              <w:rPr>
                <w:rFonts w:ascii="Aptos" w:hAnsi="Aptos" w:cs="Arial"/>
              </w:rPr>
              <w:t>Flexal</w:t>
            </w:r>
          </w:p>
        </w:tc>
      </w:tr>
      <w:tr w:rsidR="008F4DF2" w:rsidRPr="00D04B3D" w14:paraId="3C8889F6" w14:textId="77777777" w:rsidTr="00656B2C">
        <w:trPr>
          <w:trHeight w:val="288"/>
        </w:trPr>
        <w:tc>
          <w:tcPr>
            <w:tcW w:w="715" w:type="dxa"/>
          </w:tcPr>
          <w:p w14:paraId="7082C022" w14:textId="77777777" w:rsidR="008F4DF2" w:rsidRPr="0037077F" w:rsidRDefault="00FB3CF7" w:rsidP="00656B2C">
            <w:pPr>
              <w:jc w:val="center"/>
              <w:rPr>
                <w:rFonts w:ascii="Aptos" w:hAnsi="Aptos" w:cs="Arial"/>
              </w:rPr>
            </w:pPr>
            <w:sdt>
              <w:sdtPr>
                <w:rPr>
                  <w:rFonts w:ascii="Aptos" w:hAnsi="Aptos" w:cs="Arial"/>
                </w:rPr>
                <w:id w:val="925851814"/>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6311CA3E" w14:textId="77777777" w:rsidR="008F4DF2" w:rsidRPr="0037077F" w:rsidRDefault="008F4DF2" w:rsidP="00656B2C">
            <w:pPr>
              <w:rPr>
                <w:rFonts w:ascii="Aptos" w:hAnsi="Aptos" w:cs="Arial"/>
              </w:rPr>
            </w:pPr>
            <w:r w:rsidRPr="0037077F">
              <w:rPr>
                <w:rFonts w:ascii="Aptos" w:hAnsi="Aptos" w:cs="Arial"/>
              </w:rPr>
              <w:t>Foot-and-mouth disease virus</w:t>
            </w:r>
          </w:p>
        </w:tc>
      </w:tr>
      <w:tr w:rsidR="008F4DF2" w:rsidRPr="00D04B3D" w14:paraId="66C68D26" w14:textId="77777777" w:rsidTr="00656B2C">
        <w:trPr>
          <w:trHeight w:val="288"/>
        </w:trPr>
        <w:tc>
          <w:tcPr>
            <w:tcW w:w="715" w:type="dxa"/>
          </w:tcPr>
          <w:p w14:paraId="5D21693F" w14:textId="77777777" w:rsidR="008F4DF2" w:rsidRPr="0037077F" w:rsidRDefault="00FB3CF7" w:rsidP="00656B2C">
            <w:pPr>
              <w:jc w:val="center"/>
              <w:rPr>
                <w:rFonts w:ascii="Aptos" w:hAnsi="Aptos" w:cs="Arial"/>
              </w:rPr>
            </w:pPr>
            <w:sdt>
              <w:sdtPr>
                <w:rPr>
                  <w:rFonts w:ascii="Aptos" w:hAnsi="Aptos" w:cs="Arial"/>
                </w:rPr>
                <w:id w:val="332887012"/>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65CF8FA5" w14:textId="77777777" w:rsidR="008F4DF2" w:rsidRPr="0037077F" w:rsidRDefault="008F4DF2" w:rsidP="00656B2C">
            <w:pPr>
              <w:rPr>
                <w:rFonts w:ascii="Aptos" w:hAnsi="Aptos" w:cs="Arial"/>
              </w:rPr>
            </w:pPr>
            <w:r w:rsidRPr="0037077F">
              <w:rPr>
                <w:rFonts w:ascii="Aptos" w:hAnsi="Aptos" w:cs="Arial"/>
              </w:rPr>
              <w:t>Goat pox virus</w:t>
            </w:r>
          </w:p>
        </w:tc>
      </w:tr>
      <w:tr w:rsidR="008F4DF2" w:rsidRPr="00D04B3D" w14:paraId="0088BEBF" w14:textId="77777777" w:rsidTr="00656B2C">
        <w:trPr>
          <w:trHeight w:val="288"/>
        </w:trPr>
        <w:tc>
          <w:tcPr>
            <w:tcW w:w="715" w:type="dxa"/>
          </w:tcPr>
          <w:p w14:paraId="6A21CD55" w14:textId="77777777" w:rsidR="008F4DF2" w:rsidRPr="0037077F" w:rsidRDefault="00FB3CF7" w:rsidP="00656B2C">
            <w:pPr>
              <w:jc w:val="center"/>
              <w:rPr>
                <w:rFonts w:ascii="Aptos" w:hAnsi="Aptos" w:cs="Arial"/>
              </w:rPr>
            </w:pPr>
            <w:sdt>
              <w:sdtPr>
                <w:rPr>
                  <w:rFonts w:ascii="Aptos" w:hAnsi="Aptos" w:cs="Arial"/>
                </w:rPr>
                <w:id w:val="1549421423"/>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2DCF309D" w14:textId="77777777" w:rsidR="008F4DF2" w:rsidRPr="0037077F" w:rsidRDefault="008F4DF2" w:rsidP="00656B2C">
            <w:pPr>
              <w:rPr>
                <w:rFonts w:ascii="Aptos" w:hAnsi="Aptos" w:cs="Arial"/>
              </w:rPr>
            </w:pPr>
            <w:r w:rsidRPr="0037077F">
              <w:rPr>
                <w:rFonts w:ascii="Aptos" w:hAnsi="Aptos" w:cs="Arial"/>
              </w:rPr>
              <w:t>Guanarito virus</w:t>
            </w:r>
          </w:p>
        </w:tc>
      </w:tr>
      <w:tr w:rsidR="008F4DF2" w:rsidRPr="00D04B3D" w14:paraId="46848A68" w14:textId="77777777" w:rsidTr="00656B2C">
        <w:trPr>
          <w:trHeight w:val="288"/>
        </w:trPr>
        <w:tc>
          <w:tcPr>
            <w:tcW w:w="715" w:type="dxa"/>
          </w:tcPr>
          <w:p w14:paraId="190A5259" w14:textId="77777777" w:rsidR="008F4DF2" w:rsidRPr="0037077F" w:rsidRDefault="00FB3CF7" w:rsidP="00656B2C">
            <w:pPr>
              <w:jc w:val="center"/>
              <w:rPr>
                <w:rFonts w:ascii="Aptos" w:hAnsi="Aptos" w:cs="Arial"/>
              </w:rPr>
            </w:pPr>
            <w:sdt>
              <w:sdtPr>
                <w:rPr>
                  <w:rFonts w:ascii="Aptos" w:hAnsi="Aptos" w:cs="Arial"/>
                </w:rPr>
                <w:id w:val="789791549"/>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3C05D336" w14:textId="77777777" w:rsidR="008F4DF2" w:rsidRPr="0037077F" w:rsidRDefault="008F4DF2" w:rsidP="00656B2C">
            <w:pPr>
              <w:rPr>
                <w:rFonts w:ascii="Aptos" w:hAnsi="Aptos" w:cs="Arial"/>
              </w:rPr>
            </w:pPr>
            <w:r w:rsidRPr="0037077F">
              <w:rPr>
                <w:rFonts w:ascii="Aptos" w:hAnsi="Aptos" w:cs="Arial"/>
              </w:rPr>
              <w:t>Hantaviruses including Hantaan virus</w:t>
            </w:r>
          </w:p>
        </w:tc>
      </w:tr>
      <w:tr w:rsidR="008F4DF2" w:rsidRPr="00D04B3D" w14:paraId="10C6AAED" w14:textId="77777777" w:rsidTr="00656B2C">
        <w:trPr>
          <w:trHeight w:val="288"/>
        </w:trPr>
        <w:tc>
          <w:tcPr>
            <w:tcW w:w="715" w:type="dxa"/>
          </w:tcPr>
          <w:p w14:paraId="65BE9A63" w14:textId="77777777" w:rsidR="008F4DF2" w:rsidRPr="0037077F" w:rsidRDefault="00FB3CF7" w:rsidP="00656B2C">
            <w:pPr>
              <w:jc w:val="center"/>
              <w:rPr>
                <w:rFonts w:ascii="Aptos" w:hAnsi="Aptos" w:cs="Arial"/>
              </w:rPr>
            </w:pPr>
            <w:sdt>
              <w:sdtPr>
                <w:rPr>
                  <w:rFonts w:ascii="Aptos" w:hAnsi="Aptos" w:cs="Arial"/>
                </w:rPr>
                <w:id w:val="-1606957079"/>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5C35A34D" w14:textId="77777777" w:rsidR="008F4DF2" w:rsidRPr="0037077F" w:rsidRDefault="008F4DF2" w:rsidP="00656B2C">
            <w:pPr>
              <w:rPr>
                <w:rFonts w:ascii="Aptos" w:hAnsi="Aptos" w:cs="Arial"/>
              </w:rPr>
            </w:pPr>
            <w:r w:rsidRPr="0037077F">
              <w:rPr>
                <w:rFonts w:ascii="Aptos" w:hAnsi="Aptos" w:cs="Arial"/>
              </w:rPr>
              <w:t>Hemorrhagic fever viruses as yet undefined</w:t>
            </w:r>
          </w:p>
        </w:tc>
      </w:tr>
      <w:tr w:rsidR="008F4DF2" w:rsidRPr="00D04B3D" w14:paraId="71881D41" w14:textId="77777777" w:rsidTr="00656B2C">
        <w:trPr>
          <w:trHeight w:val="288"/>
        </w:trPr>
        <w:tc>
          <w:tcPr>
            <w:tcW w:w="715" w:type="dxa"/>
          </w:tcPr>
          <w:p w14:paraId="3097F36E" w14:textId="77777777" w:rsidR="008F4DF2" w:rsidRPr="0037077F" w:rsidRDefault="00FB3CF7" w:rsidP="00656B2C">
            <w:pPr>
              <w:jc w:val="center"/>
              <w:rPr>
                <w:rFonts w:ascii="Aptos" w:hAnsi="Aptos" w:cs="Arial"/>
              </w:rPr>
            </w:pPr>
            <w:sdt>
              <w:sdtPr>
                <w:rPr>
                  <w:rFonts w:ascii="Aptos" w:hAnsi="Aptos" w:cs="Arial"/>
                </w:rPr>
                <w:id w:val="978268618"/>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506298AE" w14:textId="77777777" w:rsidR="008F4DF2" w:rsidRPr="0037077F" w:rsidRDefault="008F4DF2" w:rsidP="00656B2C">
            <w:pPr>
              <w:rPr>
                <w:rFonts w:ascii="Aptos" w:hAnsi="Aptos" w:cs="Arial"/>
              </w:rPr>
            </w:pPr>
            <w:r w:rsidRPr="0037077F">
              <w:rPr>
                <w:rFonts w:ascii="Aptos" w:hAnsi="Aptos" w:cs="Arial"/>
              </w:rPr>
              <w:t>Hendra virus</w:t>
            </w:r>
            <w:r>
              <w:rPr>
                <w:rFonts w:ascii="Aptos" w:hAnsi="Aptos" w:cs="Arial"/>
              </w:rPr>
              <w:t xml:space="preserve"> (or Equine Morbillivirus)</w:t>
            </w:r>
          </w:p>
        </w:tc>
      </w:tr>
      <w:tr w:rsidR="008F4DF2" w:rsidRPr="00D04B3D" w14:paraId="39844782" w14:textId="77777777" w:rsidTr="00656B2C">
        <w:trPr>
          <w:trHeight w:val="288"/>
        </w:trPr>
        <w:tc>
          <w:tcPr>
            <w:tcW w:w="715" w:type="dxa"/>
          </w:tcPr>
          <w:p w14:paraId="0DD742D9" w14:textId="77777777" w:rsidR="008F4DF2" w:rsidRPr="0037077F" w:rsidRDefault="00FB3CF7" w:rsidP="00656B2C">
            <w:pPr>
              <w:jc w:val="center"/>
              <w:rPr>
                <w:rFonts w:ascii="Aptos" w:hAnsi="Aptos" w:cs="Arial"/>
              </w:rPr>
            </w:pPr>
            <w:sdt>
              <w:sdtPr>
                <w:rPr>
                  <w:rFonts w:ascii="Aptos" w:hAnsi="Aptos" w:cs="Arial"/>
                </w:rPr>
                <w:id w:val="-1773075133"/>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162C389B" w14:textId="77777777" w:rsidR="008F4DF2" w:rsidRPr="0037077F" w:rsidRDefault="008F4DF2" w:rsidP="00656B2C">
            <w:pPr>
              <w:rPr>
                <w:rFonts w:ascii="Aptos" w:hAnsi="Aptos" w:cs="Arial"/>
              </w:rPr>
            </w:pPr>
            <w:r w:rsidRPr="0037077F">
              <w:rPr>
                <w:rFonts w:ascii="Aptos" w:hAnsi="Aptos" w:cs="Arial"/>
              </w:rPr>
              <w:t>Herpesvirus simiae (Herpes B or Monkey B virus)</w:t>
            </w:r>
          </w:p>
        </w:tc>
      </w:tr>
      <w:tr w:rsidR="008F4DF2" w:rsidRPr="00D04B3D" w14:paraId="7F55E52E" w14:textId="77777777" w:rsidTr="00656B2C">
        <w:trPr>
          <w:trHeight w:val="288"/>
        </w:trPr>
        <w:tc>
          <w:tcPr>
            <w:tcW w:w="715" w:type="dxa"/>
          </w:tcPr>
          <w:p w14:paraId="22B81EB8" w14:textId="77777777" w:rsidR="008F4DF2" w:rsidRPr="0037077F" w:rsidRDefault="00FB3CF7" w:rsidP="00656B2C">
            <w:pPr>
              <w:jc w:val="center"/>
              <w:rPr>
                <w:rFonts w:ascii="Aptos" w:hAnsi="Aptos" w:cs="Arial"/>
              </w:rPr>
            </w:pPr>
            <w:sdt>
              <w:sdtPr>
                <w:rPr>
                  <w:rFonts w:ascii="Aptos" w:hAnsi="Aptos" w:cs="Arial"/>
                </w:rPr>
                <w:id w:val="-1610347576"/>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0C7F402E" w14:textId="77777777" w:rsidR="008F4DF2" w:rsidRDefault="008F4DF2" w:rsidP="00656B2C">
            <w:pPr>
              <w:rPr>
                <w:rFonts w:ascii="Aptos" w:hAnsi="Aptos" w:cs="Arial"/>
              </w:rPr>
            </w:pPr>
            <w:r w:rsidRPr="0037077F">
              <w:rPr>
                <w:rFonts w:ascii="Aptos" w:hAnsi="Aptos" w:cs="Arial"/>
              </w:rPr>
              <w:t>Influenza viruses</w:t>
            </w:r>
            <w:r>
              <w:rPr>
                <w:rFonts w:ascii="Aptos" w:hAnsi="Aptos" w:cs="Arial"/>
              </w:rPr>
              <w:t>:</w:t>
            </w:r>
          </w:p>
          <w:p w14:paraId="08CDD531" w14:textId="77777777" w:rsidR="008F4DF2" w:rsidRDefault="008F4DF2" w:rsidP="008F4DF2">
            <w:pPr>
              <w:pStyle w:val="ListParagraph"/>
              <w:numPr>
                <w:ilvl w:val="0"/>
                <w:numId w:val="19"/>
              </w:numPr>
              <w:ind w:left="164" w:hanging="164"/>
              <w:rPr>
                <w:rFonts w:ascii="Aptos" w:hAnsi="Aptos" w:cs="Arial"/>
              </w:rPr>
            </w:pPr>
            <w:r w:rsidRPr="00BB7F70">
              <w:rPr>
                <w:rFonts w:ascii="Aptos" w:hAnsi="Aptos" w:cs="Arial"/>
              </w:rPr>
              <w:t>1918-1919 H1N1 (1918 H1N1)</w:t>
            </w:r>
          </w:p>
          <w:p w14:paraId="5B788048" w14:textId="77777777" w:rsidR="008F4DF2" w:rsidRDefault="008F4DF2" w:rsidP="008F4DF2">
            <w:pPr>
              <w:pStyle w:val="ListParagraph"/>
              <w:numPr>
                <w:ilvl w:val="0"/>
                <w:numId w:val="19"/>
              </w:numPr>
              <w:ind w:left="164" w:hanging="164"/>
              <w:rPr>
                <w:rFonts w:ascii="Aptos" w:hAnsi="Aptos" w:cs="Arial"/>
              </w:rPr>
            </w:pPr>
            <w:r w:rsidRPr="0037077F">
              <w:rPr>
                <w:rFonts w:ascii="Aptos" w:hAnsi="Aptos" w:cs="Arial"/>
              </w:rPr>
              <w:t>Reconstructed 1918 influenza virus (Reconstructed replication competent forms of the 1918 pandemic influenza virus containing any portion of the coding regions of all eight gene segments)</w:t>
            </w:r>
          </w:p>
          <w:p w14:paraId="38DE2EF0" w14:textId="77777777" w:rsidR="008F4DF2" w:rsidRDefault="008F4DF2" w:rsidP="008F4DF2">
            <w:pPr>
              <w:pStyle w:val="ListParagraph"/>
              <w:numPr>
                <w:ilvl w:val="0"/>
                <w:numId w:val="19"/>
              </w:numPr>
              <w:ind w:left="164" w:hanging="164"/>
              <w:rPr>
                <w:rFonts w:ascii="Aptos" w:hAnsi="Aptos" w:cs="Arial"/>
              </w:rPr>
            </w:pPr>
            <w:r>
              <w:rPr>
                <w:rFonts w:ascii="Aptos" w:hAnsi="Aptos" w:cs="Arial"/>
              </w:rPr>
              <w:t>H</w:t>
            </w:r>
            <w:r w:rsidRPr="00BB7F70">
              <w:rPr>
                <w:rFonts w:ascii="Aptos" w:hAnsi="Aptos" w:cs="Arial"/>
              </w:rPr>
              <w:t>uman H2N2 (1957-1968)</w:t>
            </w:r>
          </w:p>
          <w:p w14:paraId="3EBB6C6D" w14:textId="77777777" w:rsidR="008F4DF2" w:rsidRPr="005C36F5" w:rsidRDefault="008F4DF2" w:rsidP="008F4DF2">
            <w:pPr>
              <w:pStyle w:val="ListParagraph"/>
              <w:numPr>
                <w:ilvl w:val="0"/>
                <w:numId w:val="19"/>
              </w:numPr>
              <w:ind w:left="164" w:hanging="164"/>
              <w:rPr>
                <w:rFonts w:ascii="Aptos" w:hAnsi="Aptos" w:cs="Arial"/>
              </w:rPr>
            </w:pPr>
            <w:r>
              <w:rPr>
                <w:rFonts w:ascii="Aptos" w:hAnsi="Aptos" w:cs="Arial"/>
              </w:rPr>
              <w:t>Avian influenza virus</w:t>
            </w:r>
          </w:p>
          <w:p w14:paraId="373B7720" w14:textId="77777777" w:rsidR="008F4DF2" w:rsidRPr="00D63484" w:rsidRDefault="008F4DF2" w:rsidP="008F4DF2">
            <w:pPr>
              <w:pStyle w:val="ListParagraph"/>
              <w:numPr>
                <w:ilvl w:val="0"/>
                <w:numId w:val="19"/>
              </w:numPr>
              <w:ind w:left="164" w:hanging="164"/>
              <w:rPr>
                <w:rFonts w:ascii="Aptos" w:hAnsi="Aptos" w:cs="Arial"/>
              </w:rPr>
            </w:pPr>
            <w:r>
              <w:rPr>
                <w:rFonts w:ascii="Aptos" w:hAnsi="Aptos" w:cs="Arial"/>
              </w:rPr>
              <w:t>H</w:t>
            </w:r>
            <w:r w:rsidRPr="00BB7F70">
              <w:rPr>
                <w:rFonts w:ascii="Aptos" w:hAnsi="Aptos" w:cs="Arial"/>
              </w:rPr>
              <w:t xml:space="preserve">ighly pathogenic avian influenza H5N1 strains within the Goose/Guangdong/96-like H5 lineage </w:t>
            </w:r>
          </w:p>
        </w:tc>
      </w:tr>
      <w:tr w:rsidR="008F4DF2" w:rsidRPr="00D04B3D" w14:paraId="50173292" w14:textId="77777777" w:rsidTr="00656B2C">
        <w:trPr>
          <w:trHeight w:val="288"/>
        </w:trPr>
        <w:tc>
          <w:tcPr>
            <w:tcW w:w="715" w:type="dxa"/>
          </w:tcPr>
          <w:p w14:paraId="1D461EC2" w14:textId="77777777" w:rsidR="008F4DF2" w:rsidRPr="0037077F" w:rsidRDefault="00FB3CF7" w:rsidP="00656B2C">
            <w:pPr>
              <w:jc w:val="center"/>
              <w:rPr>
                <w:rFonts w:ascii="Aptos" w:hAnsi="Aptos" w:cs="Arial"/>
              </w:rPr>
            </w:pPr>
            <w:sdt>
              <w:sdtPr>
                <w:rPr>
                  <w:rFonts w:ascii="Aptos" w:hAnsi="Aptos" w:cs="Arial"/>
                </w:rPr>
                <w:id w:val="-1401292946"/>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2616B47F" w14:textId="77777777" w:rsidR="008F4DF2" w:rsidRPr="0037077F" w:rsidRDefault="008F4DF2" w:rsidP="00656B2C">
            <w:pPr>
              <w:rPr>
                <w:rFonts w:ascii="Aptos" w:hAnsi="Aptos" w:cs="Arial"/>
              </w:rPr>
            </w:pPr>
            <w:r w:rsidRPr="0037077F">
              <w:rPr>
                <w:rFonts w:ascii="Aptos" w:hAnsi="Aptos" w:cs="Arial"/>
              </w:rPr>
              <w:t>Japanese encephalitis virus (except strains listed as Risk Group 2)</w:t>
            </w:r>
          </w:p>
        </w:tc>
      </w:tr>
      <w:tr w:rsidR="008F4DF2" w:rsidRPr="00D04B3D" w14:paraId="2425C4F8" w14:textId="77777777" w:rsidTr="00656B2C">
        <w:trPr>
          <w:trHeight w:val="288"/>
        </w:trPr>
        <w:tc>
          <w:tcPr>
            <w:tcW w:w="715" w:type="dxa"/>
          </w:tcPr>
          <w:p w14:paraId="24FBDAFD" w14:textId="77777777" w:rsidR="008F4DF2" w:rsidRPr="0037077F" w:rsidRDefault="00FB3CF7" w:rsidP="00656B2C">
            <w:pPr>
              <w:jc w:val="center"/>
              <w:rPr>
                <w:rFonts w:ascii="Aptos" w:hAnsi="Aptos" w:cs="Arial"/>
              </w:rPr>
            </w:pPr>
            <w:sdt>
              <w:sdtPr>
                <w:rPr>
                  <w:rFonts w:ascii="Aptos" w:hAnsi="Aptos" w:cs="Arial"/>
                </w:rPr>
                <w:id w:val="-1073348310"/>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6D0CEE7B" w14:textId="77777777" w:rsidR="008F4DF2" w:rsidRPr="0037077F" w:rsidRDefault="008F4DF2" w:rsidP="00656B2C">
            <w:pPr>
              <w:rPr>
                <w:rFonts w:ascii="Aptos" w:hAnsi="Aptos" w:cs="Arial"/>
              </w:rPr>
            </w:pPr>
            <w:r w:rsidRPr="0037077F">
              <w:rPr>
                <w:rFonts w:ascii="Aptos" w:hAnsi="Aptos" w:cs="Arial"/>
              </w:rPr>
              <w:t>Junin virus (except the candid #1 vaccine strain listed in as Risk Group 2)</w:t>
            </w:r>
          </w:p>
        </w:tc>
      </w:tr>
      <w:tr w:rsidR="008F4DF2" w:rsidRPr="00D04B3D" w14:paraId="621DFF8B" w14:textId="77777777" w:rsidTr="00656B2C">
        <w:trPr>
          <w:trHeight w:val="288"/>
        </w:trPr>
        <w:tc>
          <w:tcPr>
            <w:tcW w:w="715" w:type="dxa"/>
          </w:tcPr>
          <w:p w14:paraId="5802214E" w14:textId="77777777" w:rsidR="008F4DF2" w:rsidRPr="0037077F" w:rsidRDefault="00FB3CF7" w:rsidP="00656B2C">
            <w:pPr>
              <w:jc w:val="center"/>
              <w:rPr>
                <w:rFonts w:ascii="Aptos" w:hAnsi="Aptos" w:cs="Arial"/>
              </w:rPr>
            </w:pPr>
            <w:sdt>
              <w:sdtPr>
                <w:rPr>
                  <w:rFonts w:ascii="Aptos" w:hAnsi="Aptos" w:cs="Arial"/>
                </w:rPr>
                <w:id w:val="-903057668"/>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64C4848D" w14:textId="77777777" w:rsidR="008F4DF2" w:rsidRPr="0037077F" w:rsidRDefault="008F4DF2" w:rsidP="00656B2C">
            <w:pPr>
              <w:rPr>
                <w:rFonts w:ascii="Aptos" w:hAnsi="Aptos" w:cs="Arial"/>
              </w:rPr>
            </w:pPr>
            <w:r w:rsidRPr="0037077F">
              <w:rPr>
                <w:rFonts w:ascii="Aptos" w:hAnsi="Aptos" w:cs="Arial"/>
              </w:rPr>
              <w:t>Lassa virus</w:t>
            </w:r>
            <w:r>
              <w:rPr>
                <w:rFonts w:ascii="Aptos" w:hAnsi="Aptos" w:cs="Arial"/>
              </w:rPr>
              <w:t xml:space="preserve"> (or Lassa fever virus)</w:t>
            </w:r>
          </w:p>
        </w:tc>
      </w:tr>
      <w:tr w:rsidR="008F4DF2" w:rsidRPr="00D04B3D" w14:paraId="434C5385" w14:textId="77777777" w:rsidTr="00656B2C">
        <w:trPr>
          <w:trHeight w:val="288"/>
        </w:trPr>
        <w:tc>
          <w:tcPr>
            <w:tcW w:w="715" w:type="dxa"/>
          </w:tcPr>
          <w:p w14:paraId="33E16E09" w14:textId="77777777" w:rsidR="008F4DF2" w:rsidRPr="0037077F" w:rsidRDefault="00FB3CF7" w:rsidP="00656B2C">
            <w:pPr>
              <w:jc w:val="center"/>
              <w:rPr>
                <w:rFonts w:ascii="Aptos" w:hAnsi="Aptos" w:cs="Arial"/>
              </w:rPr>
            </w:pPr>
            <w:sdt>
              <w:sdtPr>
                <w:rPr>
                  <w:rFonts w:ascii="Aptos" w:hAnsi="Aptos" w:cs="Arial"/>
                </w:rPr>
                <w:id w:val="-1789734585"/>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6A471061" w14:textId="77777777" w:rsidR="008F4DF2" w:rsidRPr="0037077F" w:rsidRDefault="008F4DF2" w:rsidP="00656B2C">
            <w:pPr>
              <w:rPr>
                <w:rFonts w:ascii="Aptos" w:hAnsi="Aptos" w:cs="Arial"/>
              </w:rPr>
            </w:pPr>
            <w:r w:rsidRPr="0037077F">
              <w:rPr>
                <w:rFonts w:ascii="Aptos" w:hAnsi="Aptos" w:cs="Arial"/>
              </w:rPr>
              <w:t>Lujo virus</w:t>
            </w:r>
          </w:p>
        </w:tc>
      </w:tr>
      <w:tr w:rsidR="008F4DF2" w:rsidRPr="00D04B3D" w14:paraId="4C2182CA" w14:textId="77777777" w:rsidTr="00656B2C">
        <w:trPr>
          <w:trHeight w:val="288"/>
        </w:trPr>
        <w:tc>
          <w:tcPr>
            <w:tcW w:w="715" w:type="dxa"/>
          </w:tcPr>
          <w:p w14:paraId="622CFFF0" w14:textId="77777777" w:rsidR="008F4DF2" w:rsidRPr="0037077F" w:rsidRDefault="00FB3CF7" w:rsidP="00656B2C">
            <w:pPr>
              <w:jc w:val="center"/>
              <w:rPr>
                <w:rFonts w:ascii="Aptos" w:hAnsi="Aptos" w:cs="Arial"/>
              </w:rPr>
            </w:pPr>
            <w:sdt>
              <w:sdtPr>
                <w:rPr>
                  <w:rFonts w:ascii="Aptos" w:hAnsi="Aptos" w:cs="Arial"/>
                </w:rPr>
                <w:id w:val="1578327157"/>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7363863B" w14:textId="77777777" w:rsidR="008F4DF2" w:rsidRPr="0037077F" w:rsidRDefault="008F4DF2" w:rsidP="00656B2C">
            <w:pPr>
              <w:rPr>
                <w:rFonts w:ascii="Aptos" w:hAnsi="Aptos" w:cs="Arial"/>
              </w:rPr>
            </w:pPr>
            <w:r w:rsidRPr="0037077F">
              <w:rPr>
                <w:rFonts w:ascii="Aptos" w:hAnsi="Aptos" w:cs="Arial"/>
              </w:rPr>
              <w:t>Lumpy skin disease virus</w:t>
            </w:r>
          </w:p>
        </w:tc>
      </w:tr>
      <w:tr w:rsidR="008F4DF2" w:rsidRPr="00D04B3D" w14:paraId="3D87B1F8" w14:textId="77777777" w:rsidTr="00656B2C">
        <w:trPr>
          <w:trHeight w:val="288"/>
        </w:trPr>
        <w:tc>
          <w:tcPr>
            <w:tcW w:w="715" w:type="dxa"/>
          </w:tcPr>
          <w:p w14:paraId="3CA354E0" w14:textId="77777777" w:rsidR="008F4DF2" w:rsidRPr="0037077F" w:rsidRDefault="00FB3CF7" w:rsidP="00656B2C">
            <w:pPr>
              <w:jc w:val="center"/>
              <w:rPr>
                <w:rFonts w:ascii="Aptos" w:hAnsi="Aptos" w:cs="Arial"/>
              </w:rPr>
            </w:pPr>
            <w:sdt>
              <w:sdtPr>
                <w:rPr>
                  <w:rFonts w:ascii="Aptos" w:hAnsi="Aptos" w:cs="Arial"/>
                </w:rPr>
                <w:id w:val="308521347"/>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60FBF8E1" w14:textId="77777777" w:rsidR="008F4DF2" w:rsidRPr="0037077F" w:rsidRDefault="008F4DF2" w:rsidP="00656B2C">
            <w:pPr>
              <w:rPr>
                <w:rFonts w:ascii="Aptos" w:hAnsi="Aptos" w:cs="Arial"/>
              </w:rPr>
            </w:pPr>
            <w:r w:rsidRPr="0037077F">
              <w:rPr>
                <w:rFonts w:ascii="Aptos" w:hAnsi="Aptos" w:cs="Arial"/>
              </w:rPr>
              <w:t>Lymphocytic choriomeningitis virus (LCMV) neurotropic strains (except lab-adapted strains)</w:t>
            </w:r>
          </w:p>
        </w:tc>
      </w:tr>
      <w:tr w:rsidR="008F4DF2" w:rsidRPr="00D04B3D" w14:paraId="2CAE4234" w14:textId="77777777" w:rsidTr="00656B2C">
        <w:trPr>
          <w:trHeight w:val="288"/>
        </w:trPr>
        <w:tc>
          <w:tcPr>
            <w:tcW w:w="715" w:type="dxa"/>
          </w:tcPr>
          <w:p w14:paraId="19C355F5" w14:textId="77777777" w:rsidR="008F4DF2" w:rsidRPr="0037077F" w:rsidRDefault="00FB3CF7" w:rsidP="00656B2C">
            <w:pPr>
              <w:jc w:val="center"/>
              <w:rPr>
                <w:rFonts w:ascii="Aptos" w:hAnsi="Aptos" w:cs="Arial"/>
              </w:rPr>
            </w:pPr>
            <w:sdt>
              <w:sdtPr>
                <w:rPr>
                  <w:rFonts w:ascii="Aptos" w:hAnsi="Aptos" w:cs="Arial"/>
                </w:rPr>
                <w:id w:val="-1725822239"/>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75C549D4" w14:textId="77777777" w:rsidR="008F4DF2" w:rsidRPr="0037077F" w:rsidRDefault="008F4DF2" w:rsidP="00656B2C">
            <w:pPr>
              <w:rPr>
                <w:rFonts w:ascii="Aptos" w:hAnsi="Aptos" w:cs="Arial"/>
              </w:rPr>
            </w:pPr>
            <w:r w:rsidRPr="0037077F">
              <w:rPr>
                <w:rFonts w:ascii="Aptos" w:hAnsi="Aptos" w:cs="Arial"/>
              </w:rPr>
              <w:t>Machupo virus</w:t>
            </w:r>
          </w:p>
        </w:tc>
      </w:tr>
      <w:tr w:rsidR="008F4DF2" w:rsidRPr="00D04B3D" w14:paraId="4AD2E8FF" w14:textId="77777777" w:rsidTr="00656B2C">
        <w:trPr>
          <w:trHeight w:val="288"/>
        </w:trPr>
        <w:tc>
          <w:tcPr>
            <w:tcW w:w="715" w:type="dxa"/>
          </w:tcPr>
          <w:p w14:paraId="342E85DB" w14:textId="77777777" w:rsidR="008F4DF2" w:rsidRPr="0037077F" w:rsidRDefault="00FB3CF7" w:rsidP="00656B2C">
            <w:pPr>
              <w:jc w:val="center"/>
              <w:rPr>
                <w:rFonts w:ascii="Aptos" w:hAnsi="Aptos" w:cs="Arial"/>
              </w:rPr>
            </w:pPr>
            <w:sdt>
              <w:sdtPr>
                <w:rPr>
                  <w:rFonts w:ascii="Aptos" w:hAnsi="Aptos" w:cs="Arial"/>
                </w:rPr>
                <w:id w:val="-371392589"/>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77D1E88A" w14:textId="77777777" w:rsidR="008F4DF2" w:rsidRPr="0037077F" w:rsidRDefault="008F4DF2" w:rsidP="00656B2C">
            <w:pPr>
              <w:rPr>
                <w:rFonts w:ascii="Aptos" w:hAnsi="Aptos" w:cs="Arial"/>
              </w:rPr>
            </w:pPr>
            <w:r w:rsidRPr="0037077F">
              <w:rPr>
                <w:rFonts w:ascii="Aptos" w:hAnsi="Aptos" w:cs="Arial"/>
              </w:rPr>
              <w:t>Marburg viruses</w:t>
            </w:r>
          </w:p>
        </w:tc>
      </w:tr>
      <w:tr w:rsidR="008F4DF2" w:rsidRPr="00D04B3D" w14:paraId="50D7E114" w14:textId="77777777" w:rsidTr="00656B2C">
        <w:trPr>
          <w:trHeight w:val="288"/>
        </w:trPr>
        <w:tc>
          <w:tcPr>
            <w:tcW w:w="715" w:type="dxa"/>
          </w:tcPr>
          <w:p w14:paraId="18416A03" w14:textId="77777777" w:rsidR="008F4DF2" w:rsidRPr="0037077F" w:rsidRDefault="00FB3CF7" w:rsidP="00656B2C">
            <w:pPr>
              <w:jc w:val="center"/>
              <w:rPr>
                <w:rFonts w:ascii="Aptos" w:hAnsi="Aptos" w:cs="Arial"/>
              </w:rPr>
            </w:pPr>
            <w:sdt>
              <w:sdtPr>
                <w:rPr>
                  <w:rFonts w:ascii="Aptos" w:hAnsi="Aptos" w:cs="Arial"/>
                </w:rPr>
                <w:id w:val="-1772541539"/>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208CB3BB" w14:textId="77777777" w:rsidR="008F4DF2" w:rsidRPr="0037077F" w:rsidRDefault="008F4DF2" w:rsidP="00656B2C">
            <w:pPr>
              <w:rPr>
                <w:rFonts w:ascii="Aptos" w:hAnsi="Aptos" w:cs="Arial"/>
              </w:rPr>
            </w:pPr>
            <w:r w:rsidRPr="0037077F">
              <w:rPr>
                <w:rFonts w:ascii="Aptos" w:hAnsi="Aptos" w:cs="Arial"/>
              </w:rPr>
              <w:t>Middle East respiratory syndrome coronavirus (MERS-CoV)</w:t>
            </w:r>
          </w:p>
        </w:tc>
      </w:tr>
      <w:tr w:rsidR="008F4DF2" w:rsidRPr="00D04B3D" w14:paraId="19399E0F" w14:textId="77777777" w:rsidTr="00656B2C">
        <w:trPr>
          <w:trHeight w:val="288"/>
        </w:trPr>
        <w:tc>
          <w:tcPr>
            <w:tcW w:w="715" w:type="dxa"/>
          </w:tcPr>
          <w:p w14:paraId="04E2956F" w14:textId="77777777" w:rsidR="008F4DF2" w:rsidRPr="0037077F" w:rsidRDefault="00FB3CF7" w:rsidP="00656B2C">
            <w:pPr>
              <w:jc w:val="center"/>
              <w:rPr>
                <w:rFonts w:ascii="Aptos" w:hAnsi="Aptos" w:cs="Arial"/>
              </w:rPr>
            </w:pPr>
            <w:sdt>
              <w:sdtPr>
                <w:rPr>
                  <w:rFonts w:ascii="Aptos" w:hAnsi="Aptos" w:cs="Arial"/>
                </w:rPr>
                <w:id w:val="2039315266"/>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038B7CA6" w14:textId="77777777" w:rsidR="008F4DF2" w:rsidRPr="0037077F" w:rsidRDefault="008F4DF2" w:rsidP="00656B2C">
            <w:pPr>
              <w:rPr>
                <w:rFonts w:ascii="Aptos" w:hAnsi="Aptos" w:cs="Arial"/>
              </w:rPr>
            </w:pPr>
            <w:r w:rsidRPr="0037077F">
              <w:rPr>
                <w:rFonts w:ascii="Aptos" w:hAnsi="Aptos" w:cs="Arial"/>
              </w:rPr>
              <w:t>Monkeypox virus (Clade I and Clade II containing nucleic acids coding for clade I MPVX virus virulence factors)</w:t>
            </w:r>
          </w:p>
        </w:tc>
      </w:tr>
      <w:tr w:rsidR="008F4DF2" w:rsidRPr="00D04B3D" w14:paraId="1F1E65D8" w14:textId="77777777" w:rsidTr="00656B2C">
        <w:trPr>
          <w:trHeight w:val="288"/>
        </w:trPr>
        <w:tc>
          <w:tcPr>
            <w:tcW w:w="715" w:type="dxa"/>
          </w:tcPr>
          <w:p w14:paraId="5271704D" w14:textId="77777777" w:rsidR="008F4DF2" w:rsidRPr="0037077F" w:rsidRDefault="00FB3CF7" w:rsidP="00656B2C">
            <w:pPr>
              <w:jc w:val="center"/>
              <w:rPr>
                <w:rFonts w:ascii="Aptos" w:hAnsi="Aptos" w:cs="Arial"/>
              </w:rPr>
            </w:pPr>
            <w:sdt>
              <w:sdtPr>
                <w:rPr>
                  <w:rFonts w:ascii="Aptos" w:hAnsi="Aptos" w:cs="Arial"/>
                </w:rPr>
                <w:id w:val="-302309636"/>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64EE256B" w14:textId="77777777" w:rsidR="008F4DF2" w:rsidRPr="0037077F" w:rsidRDefault="008F4DF2" w:rsidP="00656B2C">
            <w:pPr>
              <w:rPr>
                <w:rFonts w:ascii="Aptos" w:hAnsi="Aptos" w:cs="Arial"/>
              </w:rPr>
            </w:pPr>
            <w:r w:rsidRPr="0037077F">
              <w:rPr>
                <w:rFonts w:ascii="Aptos" w:hAnsi="Aptos" w:cs="Arial"/>
              </w:rPr>
              <w:t>Newcastle disease virus</w:t>
            </w:r>
          </w:p>
        </w:tc>
      </w:tr>
      <w:tr w:rsidR="008F4DF2" w:rsidRPr="00D04B3D" w14:paraId="4850DF4D" w14:textId="77777777" w:rsidTr="00656B2C">
        <w:trPr>
          <w:trHeight w:val="288"/>
        </w:trPr>
        <w:tc>
          <w:tcPr>
            <w:tcW w:w="715" w:type="dxa"/>
          </w:tcPr>
          <w:p w14:paraId="6C35DF7D" w14:textId="77777777" w:rsidR="008F4DF2" w:rsidRPr="0037077F" w:rsidRDefault="00FB3CF7" w:rsidP="00656B2C">
            <w:pPr>
              <w:jc w:val="center"/>
              <w:rPr>
                <w:rFonts w:ascii="Aptos" w:hAnsi="Aptos" w:cs="Arial"/>
              </w:rPr>
            </w:pPr>
            <w:sdt>
              <w:sdtPr>
                <w:rPr>
                  <w:rFonts w:ascii="Aptos" w:hAnsi="Aptos" w:cs="Arial"/>
                </w:rPr>
                <w:id w:val="912123037"/>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69CBBE4F" w14:textId="77777777" w:rsidR="008F4DF2" w:rsidRPr="0037077F" w:rsidRDefault="008F4DF2" w:rsidP="00656B2C">
            <w:pPr>
              <w:rPr>
                <w:rFonts w:ascii="Aptos" w:hAnsi="Aptos" w:cs="Arial"/>
              </w:rPr>
            </w:pPr>
            <w:r w:rsidRPr="0037077F">
              <w:rPr>
                <w:rFonts w:ascii="Aptos" w:hAnsi="Aptos" w:cs="Arial"/>
              </w:rPr>
              <w:t>Nipah virus</w:t>
            </w:r>
          </w:p>
        </w:tc>
      </w:tr>
      <w:tr w:rsidR="008F4DF2" w:rsidRPr="00D04B3D" w14:paraId="3C450A9A" w14:textId="77777777" w:rsidTr="00656B2C">
        <w:trPr>
          <w:trHeight w:val="288"/>
        </w:trPr>
        <w:tc>
          <w:tcPr>
            <w:tcW w:w="715" w:type="dxa"/>
          </w:tcPr>
          <w:p w14:paraId="61935773" w14:textId="77777777" w:rsidR="008F4DF2" w:rsidRPr="0037077F" w:rsidRDefault="00FB3CF7" w:rsidP="00656B2C">
            <w:pPr>
              <w:jc w:val="center"/>
              <w:rPr>
                <w:rFonts w:ascii="Aptos" w:hAnsi="Aptos" w:cs="Arial"/>
              </w:rPr>
            </w:pPr>
            <w:sdt>
              <w:sdtPr>
                <w:rPr>
                  <w:rFonts w:ascii="Aptos" w:hAnsi="Aptos" w:cs="Arial"/>
                </w:rPr>
                <w:id w:val="893468890"/>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6C8EC5BE" w14:textId="77777777" w:rsidR="008F4DF2" w:rsidRPr="0037077F" w:rsidRDefault="008F4DF2" w:rsidP="00656B2C">
            <w:pPr>
              <w:rPr>
                <w:rFonts w:ascii="Aptos" w:hAnsi="Aptos" w:cs="Arial"/>
              </w:rPr>
            </w:pPr>
            <w:r w:rsidRPr="0037077F">
              <w:rPr>
                <w:rFonts w:ascii="Aptos" w:hAnsi="Aptos" w:cs="Arial"/>
              </w:rPr>
              <w:t>Peste des petits ruminants virus</w:t>
            </w:r>
          </w:p>
        </w:tc>
      </w:tr>
      <w:tr w:rsidR="008F4DF2" w:rsidRPr="00D04B3D" w14:paraId="29CF4FC0" w14:textId="77777777" w:rsidTr="00656B2C">
        <w:trPr>
          <w:trHeight w:val="288"/>
        </w:trPr>
        <w:tc>
          <w:tcPr>
            <w:tcW w:w="715" w:type="dxa"/>
          </w:tcPr>
          <w:p w14:paraId="3FB48419" w14:textId="77777777" w:rsidR="008F4DF2" w:rsidRPr="0037077F" w:rsidRDefault="00FB3CF7" w:rsidP="00656B2C">
            <w:pPr>
              <w:jc w:val="center"/>
              <w:rPr>
                <w:rFonts w:ascii="Aptos" w:hAnsi="Aptos" w:cs="Arial"/>
              </w:rPr>
            </w:pPr>
            <w:sdt>
              <w:sdtPr>
                <w:rPr>
                  <w:rFonts w:ascii="Aptos" w:hAnsi="Aptos" w:cs="Arial"/>
                </w:rPr>
                <w:id w:val="484209541"/>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0B3C77DF" w14:textId="77777777" w:rsidR="008F4DF2" w:rsidRPr="0037077F" w:rsidRDefault="008F4DF2" w:rsidP="00656B2C">
            <w:pPr>
              <w:rPr>
                <w:rFonts w:ascii="Aptos" w:hAnsi="Aptos" w:cs="Arial"/>
              </w:rPr>
            </w:pPr>
            <w:r w:rsidRPr="0037077F">
              <w:rPr>
                <w:rFonts w:ascii="Aptos" w:hAnsi="Aptos" w:cs="Arial"/>
              </w:rPr>
              <w:t>Rift Valley fever virus</w:t>
            </w:r>
          </w:p>
        </w:tc>
      </w:tr>
      <w:tr w:rsidR="008F4DF2" w:rsidRPr="00D04B3D" w14:paraId="1669E8AF" w14:textId="77777777" w:rsidTr="00656B2C">
        <w:trPr>
          <w:trHeight w:val="288"/>
        </w:trPr>
        <w:tc>
          <w:tcPr>
            <w:tcW w:w="715" w:type="dxa"/>
          </w:tcPr>
          <w:p w14:paraId="113332E6" w14:textId="77777777" w:rsidR="008F4DF2" w:rsidRPr="0037077F" w:rsidRDefault="00FB3CF7" w:rsidP="00656B2C">
            <w:pPr>
              <w:jc w:val="center"/>
              <w:rPr>
                <w:rFonts w:ascii="Aptos" w:hAnsi="Aptos" w:cs="Arial"/>
              </w:rPr>
            </w:pPr>
            <w:sdt>
              <w:sdtPr>
                <w:rPr>
                  <w:rFonts w:ascii="Aptos" w:hAnsi="Aptos" w:cs="Arial"/>
                </w:rPr>
                <w:id w:val="-1515761359"/>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7434533B" w14:textId="77777777" w:rsidR="008F4DF2" w:rsidRPr="0037077F" w:rsidRDefault="008F4DF2" w:rsidP="00656B2C">
            <w:pPr>
              <w:rPr>
                <w:rFonts w:ascii="Aptos" w:hAnsi="Aptos" w:cs="Arial"/>
              </w:rPr>
            </w:pPr>
            <w:r w:rsidRPr="0037077F">
              <w:rPr>
                <w:rFonts w:ascii="Aptos" w:hAnsi="Aptos" w:cs="Arial"/>
              </w:rPr>
              <w:t>Rinderpest virus</w:t>
            </w:r>
          </w:p>
        </w:tc>
      </w:tr>
      <w:tr w:rsidR="008F4DF2" w:rsidRPr="00D04B3D" w14:paraId="2FBC954E" w14:textId="77777777" w:rsidTr="00656B2C">
        <w:trPr>
          <w:trHeight w:val="288"/>
        </w:trPr>
        <w:tc>
          <w:tcPr>
            <w:tcW w:w="715" w:type="dxa"/>
          </w:tcPr>
          <w:p w14:paraId="78104AED" w14:textId="77777777" w:rsidR="008F4DF2" w:rsidRPr="0037077F" w:rsidRDefault="00FB3CF7" w:rsidP="00656B2C">
            <w:pPr>
              <w:jc w:val="center"/>
              <w:rPr>
                <w:rFonts w:ascii="Aptos" w:hAnsi="Aptos" w:cs="Arial"/>
              </w:rPr>
            </w:pPr>
            <w:sdt>
              <w:sdtPr>
                <w:rPr>
                  <w:rFonts w:ascii="Aptos" w:hAnsi="Aptos" w:cs="Arial"/>
                </w:rPr>
                <w:id w:val="1543710260"/>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24175FA2" w14:textId="77777777" w:rsidR="008F4DF2" w:rsidRPr="0037077F" w:rsidRDefault="008F4DF2" w:rsidP="00656B2C">
            <w:pPr>
              <w:rPr>
                <w:rFonts w:ascii="Aptos" w:hAnsi="Aptos" w:cs="Arial"/>
              </w:rPr>
            </w:pPr>
            <w:r w:rsidRPr="0037077F">
              <w:rPr>
                <w:rFonts w:ascii="Aptos" w:hAnsi="Aptos" w:cs="Arial"/>
              </w:rPr>
              <w:t>Sabia virus</w:t>
            </w:r>
          </w:p>
        </w:tc>
      </w:tr>
      <w:tr w:rsidR="008F4DF2" w:rsidRPr="00D04B3D" w14:paraId="62658F33" w14:textId="77777777" w:rsidTr="00656B2C">
        <w:trPr>
          <w:trHeight w:val="288"/>
        </w:trPr>
        <w:tc>
          <w:tcPr>
            <w:tcW w:w="715" w:type="dxa"/>
          </w:tcPr>
          <w:p w14:paraId="70B8A7CD" w14:textId="77777777" w:rsidR="008F4DF2" w:rsidRPr="0037077F" w:rsidRDefault="00FB3CF7" w:rsidP="00656B2C">
            <w:pPr>
              <w:jc w:val="center"/>
              <w:rPr>
                <w:rFonts w:ascii="Aptos" w:hAnsi="Aptos" w:cs="Arial"/>
              </w:rPr>
            </w:pPr>
            <w:sdt>
              <w:sdtPr>
                <w:rPr>
                  <w:rFonts w:ascii="Aptos" w:hAnsi="Aptos" w:cs="Arial"/>
                </w:rPr>
                <w:id w:val="1943954786"/>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770A54D6" w14:textId="77777777" w:rsidR="008F4DF2" w:rsidRPr="0037077F" w:rsidRDefault="008F4DF2" w:rsidP="00656B2C">
            <w:pPr>
              <w:rPr>
                <w:rFonts w:ascii="Aptos" w:hAnsi="Aptos" w:cs="Arial"/>
              </w:rPr>
            </w:pPr>
            <w:r w:rsidRPr="0037077F">
              <w:rPr>
                <w:rFonts w:ascii="Aptos" w:hAnsi="Aptos" w:cs="Arial"/>
              </w:rPr>
              <w:t>SARS-associated coronavirus (SARS-CoV)</w:t>
            </w:r>
          </w:p>
        </w:tc>
      </w:tr>
      <w:tr w:rsidR="008F4DF2" w:rsidRPr="00D04B3D" w14:paraId="533670F8" w14:textId="77777777" w:rsidTr="00656B2C">
        <w:trPr>
          <w:trHeight w:val="288"/>
        </w:trPr>
        <w:tc>
          <w:tcPr>
            <w:tcW w:w="715" w:type="dxa"/>
          </w:tcPr>
          <w:p w14:paraId="6D33824C" w14:textId="77777777" w:rsidR="008F4DF2" w:rsidRPr="0037077F" w:rsidRDefault="00FB3CF7" w:rsidP="00656B2C">
            <w:pPr>
              <w:jc w:val="center"/>
              <w:rPr>
                <w:rFonts w:ascii="Aptos" w:hAnsi="Aptos" w:cs="Arial"/>
              </w:rPr>
            </w:pPr>
            <w:sdt>
              <w:sdtPr>
                <w:rPr>
                  <w:rFonts w:ascii="Aptos" w:hAnsi="Aptos" w:cs="Arial"/>
                </w:rPr>
                <w:id w:val="1465472371"/>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6C1A9797" w14:textId="77777777" w:rsidR="008F4DF2" w:rsidRPr="0037077F" w:rsidRDefault="008F4DF2" w:rsidP="00656B2C">
            <w:pPr>
              <w:rPr>
                <w:rFonts w:ascii="Aptos" w:hAnsi="Aptos" w:cs="Arial"/>
              </w:rPr>
            </w:pPr>
            <w:r w:rsidRPr="0037077F">
              <w:rPr>
                <w:rFonts w:ascii="Aptos" w:hAnsi="Aptos" w:cs="Arial"/>
              </w:rPr>
              <w:t>SARS-CoV/SARS-CoV-2 chimeric viruses resulting from any deliberate manipulation of SARS-CoV-2 to incorporate nucleic acids coding for SARS-CoV virulence factors</w:t>
            </w:r>
          </w:p>
        </w:tc>
      </w:tr>
      <w:tr w:rsidR="008F4DF2" w:rsidRPr="00D04B3D" w14:paraId="01AE6BC7" w14:textId="77777777" w:rsidTr="00656B2C">
        <w:trPr>
          <w:trHeight w:val="288"/>
        </w:trPr>
        <w:tc>
          <w:tcPr>
            <w:tcW w:w="715" w:type="dxa"/>
          </w:tcPr>
          <w:p w14:paraId="6A98B055" w14:textId="77777777" w:rsidR="008F4DF2" w:rsidRPr="0037077F" w:rsidRDefault="00FB3CF7" w:rsidP="00656B2C">
            <w:pPr>
              <w:jc w:val="center"/>
              <w:rPr>
                <w:rFonts w:ascii="Aptos" w:hAnsi="Aptos" w:cs="Arial"/>
              </w:rPr>
            </w:pPr>
            <w:sdt>
              <w:sdtPr>
                <w:rPr>
                  <w:rFonts w:ascii="Aptos" w:hAnsi="Aptos" w:cs="Arial"/>
                </w:rPr>
                <w:id w:val="-409238249"/>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7EB1AFB3" w14:textId="77777777" w:rsidR="008F4DF2" w:rsidRPr="0037077F" w:rsidRDefault="008F4DF2" w:rsidP="00656B2C">
            <w:pPr>
              <w:rPr>
                <w:rFonts w:ascii="Aptos" w:hAnsi="Aptos" w:cs="Arial"/>
              </w:rPr>
            </w:pPr>
            <w:r w:rsidRPr="0037077F">
              <w:rPr>
                <w:rFonts w:ascii="Aptos" w:hAnsi="Aptos" w:cs="Arial"/>
              </w:rPr>
              <w:t>Semliki Forest virus</w:t>
            </w:r>
          </w:p>
        </w:tc>
      </w:tr>
      <w:tr w:rsidR="008F4DF2" w:rsidRPr="00D04B3D" w14:paraId="076A02A8" w14:textId="77777777" w:rsidTr="00656B2C">
        <w:trPr>
          <w:trHeight w:val="288"/>
        </w:trPr>
        <w:tc>
          <w:tcPr>
            <w:tcW w:w="715" w:type="dxa"/>
          </w:tcPr>
          <w:p w14:paraId="1B696D9D" w14:textId="77777777" w:rsidR="008F4DF2" w:rsidRPr="0037077F" w:rsidRDefault="00FB3CF7" w:rsidP="00656B2C">
            <w:pPr>
              <w:jc w:val="center"/>
              <w:rPr>
                <w:rFonts w:ascii="Aptos" w:hAnsi="Aptos" w:cs="Arial"/>
              </w:rPr>
            </w:pPr>
            <w:sdt>
              <w:sdtPr>
                <w:rPr>
                  <w:rFonts w:ascii="Aptos" w:hAnsi="Aptos" w:cs="Arial"/>
                </w:rPr>
                <w:id w:val="270980122"/>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369EDBFB" w14:textId="77777777" w:rsidR="008F4DF2" w:rsidRPr="00BB7F70" w:rsidRDefault="008F4DF2" w:rsidP="00656B2C">
            <w:pPr>
              <w:rPr>
                <w:rFonts w:ascii="Aptos" w:hAnsi="Aptos" w:cs="Arial"/>
              </w:rPr>
            </w:pPr>
            <w:r w:rsidRPr="00BB7F70">
              <w:rPr>
                <w:rFonts w:ascii="Aptos" w:hAnsi="Aptos" w:cs="Arial"/>
              </w:rPr>
              <w:t>Sheep pox virus</w:t>
            </w:r>
          </w:p>
        </w:tc>
      </w:tr>
      <w:tr w:rsidR="008F4DF2" w:rsidRPr="00D04B3D" w14:paraId="7A7BF097" w14:textId="77777777" w:rsidTr="00656B2C">
        <w:trPr>
          <w:trHeight w:val="288"/>
        </w:trPr>
        <w:tc>
          <w:tcPr>
            <w:tcW w:w="715" w:type="dxa"/>
          </w:tcPr>
          <w:p w14:paraId="08F48BAD" w14:textId="77777777" w:rsidR="008F4DF2" w:rsidRPr="0037077F" w:rsidRDefault="00FB3CF7" w:rsidP="00656B2C">
            <w:pPr>
              <w:jc w:val="center"/>
              <w:rPr>
                <w:rFonts w:ascii="Aptos" w:hAnsi="Aptos" w:cs="Arial"/>
              </w:rPr>
            </w:pPr>
            <w:sdt>
              <w:sdtPr>
                <w:rPr>
                  <w:rFonts w:ascii="Aptos" w:hAnsi="Aptos" w:cs="Arial"/>
                </w:rPr>
                <w:id w:val="-1817093467"/>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289F1882" w14:textId="77777777" w:rsidR="008F4DF2" w:rsidRPr="00BB7F70" w:rsidRDefault="008F4DF2" w:rsidP="00656B2C">
            <w:pPr>
              <w:rPr>
                <w:rFonts w:ascii="Aptos" w:hAnsi="Aptos" w:cs="Arial"/>
              </w:rPr>
            </w:pPr>
            <w:r w:rsidRPr="00BB7F70">
              <w:rPr>
                <w:rFonts w:ascii="Aptos" w:hAnsi="Aptos" w:cs="Arial"/>
              </w:rPr>
              <w:t>Siberian subtype tick-borne encephalitis virus</w:t>
            </w:r>
          </w:p>
        </w:tc>
      </w:tr>
      <w:tr w:rsidR="008F4DF2" w:rsidRPr="00D04B3D" w14:paraId="509077B2" w14:textId="77777777" w:rsidTr="00656B2C">
        <w:trPr>
          <w:trHeight w:val="288"/>
        </w:trPr>
        <w:tc>
          <w:tcPr>
            <w:tcW w:w="715" w:type="dxa"/>
          </w:tcPr>
          <w:p w14:paraId="7FC9C7FD" w14:textId="77777777" w:rsidR="008F4DF2" w:rsidRPr="0037077F" w:rsidRDefault="00FB3CF7" w:rsidP="00656B2C">
            <w:pPr>
              <w:jc w:val="center"/>
              <w:rPr>
                <w:rFonts w:ascii="Aptos" w:hAnsi="Aptos" w:cs="Arial"/>
              </w:rPr>
            </w:pPr>
            <w:sdt>
              <w:sdtPr>
                <w:rPr>
                  <w:rFonts w:ascii="Aptos" w:hAnsi="Aptos" w:cs="Arial"/>
                </w:rPr>
                <w:id w:val="-1718652524"/>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7B0A2DEB" w14:textId="77777777" w:rsidR="008F4DF2" w:rsidRPr="0037077F" w:rsidRDefault="008F4DF2" w:rsidP="00656B2C">
            <w:pPr>
              <w:rPr>
                <w:rFonts w:ascii="Aptos" w:hAnsi="Aptos" w:cs="Arial"/>
              </w:rPr>
            </w:pPr>
            <w:r w:rsidRPr="0037077F">
              <w:rPr>
                <w:rFonts w:ascii="Aptos" w:hAnsi="Aptos" w:cs="Arial"/>
              </w:rPr>
              <w:t>Swine vesicular disease virus</w:t>
            </w:r>
          </w:p>
        </w:tc>
      </w:tr>
      <w:tr w:rsidR="008F4DF2" w:rsidRPr="00D04B3D" w14:paraId="0E6A4D0C" w14:textId="77777777" w:rsidTr="00656B2C">
        <w:trPr>
          <w:trHeight w:val="288"/>
        </w:trPr>
        <w:tc>
          <w:tcPr>
            <w:tcW w:w="715" w:type="dxa"/>
          </w:tcPr>
          <w:p w14:paraId="514CD416" w14:textId="77777777" w:rsidR="008F4DF2" w:rsidRPr="0037077F" w:rsidRDefault="00FB3CF7" w:rsidP="00656B2C">
            <w:pPr>
              <w:jc w:val="center"/>
              <w:rPr>
                <w:rFonts w:ascii="Aptos" w:hAnsi="Aptos" w:cs="Arial"/>
              </w:rPr>
            </w:pPr>
            <w:sdt>
              <w:sdtPr>
                <w:rPr>
                  <w:rFonts w:ascii="Aptos" w:hAnsi="Aptos" w:cs="Arial"/>
                </w:rPr>
                <w:id w:val="1587888815"/>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0B712377" w14:textId="77777777" w:rsidR="008F4DF2" w:rsidRPr="0037077F" w:rsidRDefault="008F4DF2" w:rsidP="00656B2C">
            <w:pPr>
              <w:rPr>
                <w:rFonts w:ascii="Aptos" w:hAnsi="Aptos" w:cs="Arial"/>
              </w:rPr>
            </w:pPr>
            <w:r w:rsidRPr="0037077F">
              <w:rPr>
                <w:rFonts w:ascii="Aptos" w:hAnsi="Aptos" w:cs="Arial"/>
              </w:rPr>
              <w:t>Tick-borne encephalitis virus complex including Absetterov, Central European encephalitis, Hanzalova, Hypr, Kumlinge, Kyasanur Forest disease, Omsk hemorrhagic fever, and Russian spring-summer encephalitis viruses</w:t>
            </w:r>
          </w:p>
        </w:tc>
      </w:tr>
      <w:tr w:rsidR="008F4DF2" w:rsidRPr="00D04B3D" w14:paraId="6944A63A" w14:textId="77777777" w:rsidTr="00656B2C">
        <w:trPr>
          <w:trHeight w:val="288"/>
        </w:trPr>
        <w:tc>
          <w:tcPr>
            <w:tcW w:w="715" w:type="dxa"/>
          </w:tcPr>
          <w:p w14:paraId="1F1A7D68" w14:textId="77777777" w:rsidR="008F4DF2" w:rsidRPr="0037077F" w:rsidRDefault="00FB3CF7" w:rsidP="00656B2C">
            <w:pPr>
              <w:jc w:val="center"/>
              <w:rPr>
                <w:rFonts w:ascii="Aptos" w:hAnsi="Aptos" w:cs="Arial"/>
              </w:rPr>
            </w:pPr>
            <w:sdt>
              <w:sdtPr>
                <w:rPr>
                  <w:rFonts w:ascii="Aptos" w:hAnsi="Aptos" w:cs="Arial"/>
                </w:rPr>
                <w:id w:val="1041017091"/>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5649D386" w14:textId="77777777" w:rsidR="008F4DF2" w:rsidRPr="0037077F" w:rsidRDefault="008F4DF2" w:rsidP="00656B2C">
            <w:pPr>
              <w:rPr>
                <w:rFonts w:ascii="Aptos" w:hAnsi="Aptos" w:cs="Arial"/>
              </w:rPr>
            </w:pPr>
            <w:r w:rsidRPr="0037077F">
              <w:rPr>
                <w:rFonts w:ascii="Aptos" w:hAnsi="Aptos" w:cs="Arial"/>
              </w:rPr>
              <w:t>Variola major virus (Smallpox virus)</w:t>
            </w:r>
          </w:p>
        </w:tc>
      </w:tr>
      <w:tr w:rsidR="008F4DF2" w:rsidRPr="00D04B3D" w14:paraId="516CEC6A" w14:textId="77777777" w:rsidTr="00656B2C">
        <w:trPr>
          <w:trHeight w:val="288"/>
        </w:trPr>
        <w:tc>
          <w:tcPr>
            <w:tcW w:w="715" w:type="dxa"/>
          </w:tcPr>
          <w:p w14:paraId="09A9E427" w14:textId="77777777" w:rsidR="008F4DF2" w:rsidRPr="0037077F" w:rsidRDefault="00FB3CF7" w:rsidP="00656B2C">
            <w:pPr>
              <w:jc w:val="center"/>
              <w:rPr>
                <w:rFonts w:ascii="Aptos" w:hAnsi="Aptos" w:cs="Arial"/>
              </w:rPr>
            </w:pPr>
            <w:sdt>
              <w:sdtPr>
                <w:rPr>
                  <w:rFonts w:ascii="Aptos" w:hAnsi="Aptos" w:cs="Arial"/>
                </w:rPr>
                <w:id w:val="1090353623"/>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55A260EB" w14:textId="77777777" w:rsidR="008F4DF2" w:rsidRPr="0037077F" w:rsidRDefault="008F4DF2" w:rsidP="00656B2C">
            <w:pPr>
              <w:rPr>
                <w:rFonts w:ascii="Aptos" w:hAnsi="Aptos" w:cs="Arial"/>
              </w:rPr>
            </w:pPr>
            <w:r w:rsidRPr="0037077F">
              <w:rPr>
                <w:rFonts w:ascii="Aptos" w:hAnsi="Aptos" w:cs="Arial"/>
              </w:rPr>
              <w:t>Variola minor virus (Alastrim)</w:t>
            </w:r>
          </w:p>
        </w:tc>
      </w:tr>
      <w:tr w:rsidR="008F4DF2" w:rsidRPr="00D04B3D" w14:paraId="0E2E14AE" w14:textId="77777777" w:rsidTr="00656B2C">
        <w:trPr>
          <w:trHeight w:val="288"/>
        </w:trPr>
        <w:tc>
          <w:tcPr>
            <w:tcW w:w="715" w:type="dxa"/>
          </w:tcPr>
          <w:p w14:paraId="5AB67E91" w14:textId="77777777" w:rsidR="008F4DF2" w:rsidRPr="0037077F" w:rsidRDefault="00FB3CF7" w:rsidP="00656B2C">
            <w:pPr>
              <w:jc w:val="center"/>
              <w:rPr>
                <w:rFonts w:ascii="Aptos" w:hAnsi="Aptos" w:cs="Arial"/>
              </w:rPr>
            </w:pPr>
            <w:sdt>
              <w:sdtPr>
                <w:rPr>
                  <w:rFonts w:ascii="Aptos" w:hAnsi="Aptos" w:cs="Arial"/>
                </w:rPr>
                <w:id w:val="-715044572"/>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26225546" w14:textId="77777777" w:rsidR="008F4DF2" w:rsidRPr="0037077F" w:rsidRDefault="008F4DF2" w:rsidP="00656B2C">
            <w:pPr>
              <w:rPr>
                <w:rFonts w:ascii="Aptos" w:hAnsi="Aptos" w:cs="Arial"/>
              </w:rPr>
            </w:pPr>
            <w:r w:rsidRPr="0037077F">
              <w:rPr>
                <w:rFonts w:ascii="Aptos" w:hAnsi="Aptos" w:cs="Arial"/>
              </w:rPr>
              <w:t>Venezuelan equine encephalitis virus (except the vaccine strains TC-83 and V3526)</w:t>
            </w:r>
          </w:p>
        </w:tc>
      </w:tr>
      <w:tr w:rsidR="008F4DF2" w:rsidRPr="00D04B3D" w14:paraId="37506CA2" w14:textId="77777777" w:rsidTr="00656B2C">
        <w:trPr>
          <w:trHeight w:val="288"/>
        </w:trPr>
        <w:tc>
          <w:tcPr>
            <w:tcW w:w="715" w:type="dxa"/>
          </w:tcPr>
          <w:p w14:paraId="18DC1E2C" w14:textId="77777777" w:rsidR="008F4DF2" w:rsidRPr="0037077F" w:rsidRDefault="00FB3CF7" w:rsidP="00656B2C">
            <w:pPr>
              <w:jc w:val="center"/>
              <w:rPr>
                <w:rFonts w:ascii="Aptos" w:hAnsi="Aptos" w:cs="Arial"/>
              </w:rPr>
            </w:pPr>
            <w:sdt>
              <w:sdtPr>
                <w:rPr>
                  <w:rFonts w:ascii="Aptos" w:hAnsi="Aptos" w:cs="Arial"/>
                </w:rPr>
                <w:id w:val="606625995"/>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4F7E31FC" w14:textId="77777777" w:rsidR="008F4DF2" w:rsidRPr="0037077F" w:rsidRDefault="008F4DF2" w:rsidP="00656B2C">
            <w:pPr>
              <w:rPr>
                <w:rFonts w:ascii="Aptos" w:hAnsi="Aptos" w:cs="Arial"/>
              </w:rPr>
            </w:pPr>
            <w:r w:rsidRPr="0037077F">
              <w:rPr>
                <w:rFonts w:ascii="Aptos" w:hAnsi="Aptos" w:cs="Arial"/>
              </w:rPr>
              <w:t>Yellow fever virus</w:t>
            </w:r>
          </w:p>
        </w:tc>
      </w:tr>
      <w:tr w:rsidR="008F4DF2" w:rsidRPr="00D04B3D" w14:paraId="74670D9D" w14:textId="77777777" w:rsidTr="00656B2C">
        <w:trPr>
          <w:trHeight w:val="288"/>
        </w:trPr>
        <w:tc>
          <w:tcPr>
            <w:tcW w:w="715" w:type="dxa"/>
          </w:tcPr>
          <w:p w14:paraId="236465C2" w14:textId="77777777" w:rsidR="008F4DF2" w:rsidRDefault="00FB3CF7" w:rsidP="00656B2C">
            <w:pPr>
              <w:jc w:val="center"/>
              <w:rPr>
                <w:rFonts w:ascii="Aptos" w:hAnsi="Aptos" w:cs="Arial"/>
              </w:rPr>
            </w:pPr>
            <w:sdt>
              <w:sdtPr>
                <w:rPr>
                  <w:rFonts w:ascii="Aptos" w:hAnsi="Aptos" w:cs="Arial"/>
                </w:rPr>
                <w:id w:val="-806706307"/>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5DA09453" w14:textId="77777777" w:rsidR="008F4DF2" w:rsidRPr="0037077F" w:rsidRDefault="008F4DF2" w:rsidP="00656B2C">
            <w:pPr>
              <w:rPr>
                <w:rFonts w:ascii="Aptos" w:hAnsi="Aptos" w:cs="Arial"/>
              </w:rPr>
            </w:pPr>
            <w:r w:rsidRPr="00D63484">
              <w:rPr>
                <w:rFonts w:ascii="Aptos" w:hAnsi="Aptos" w:cs="Arial"/>
              </w:rPr>
              <w:t xml:space="preserve">Any other </w:t>
            </w:r>
            <w:r>
              <w:rPr>
                <w:rFonts w:ascii="Aptos" w:hAnsi="Aptos" w:cs="Arial"/>
              </w:rPr>
              <w:t>virus</w:t>
            </w:r>
            <w:r w:rsidRPr="00D63484">
              <w:rPr>
                <w:rFonts w:ascii="Aptos" w:hAnsi="Aptos" w:cs="Arial"/>
              </w:rPr>
              <w:t xml:space="preserve"> recommended to be handled at BSL-3 or BSL-4 per </w:t>
            </w:r>
            <w:hyperlink r:id="rId21" w:history="1">
              <w:r w:rsidRPr="00D63484">
                <w:rPr>
                  <w:rStyle w:val="Hyperlink"/>
                  <w:rFonts w:cs="Arial"/>
                </w:rPr>
                <w:t>Biosafety in Microbiological and Biomedical Laboratories (BMBL)</w:t>
              </w:r>
            </w:hyperlink>
          </w:p>
        </w:tc>
      </w:tr>
      <w:tr w:rsidR="008F4DF2" w:rsidRPr="00D04B3D" w14:paraId="0F34FDEE" w14:textId="77777777" w:rsidTr="00656B2C">
        <w:trPr>
          <w:trHeight w:val="288"/>
        </w:trPr>
        <w:tc>
          <w:tcPr>
            <w:tcW w:w="10345" w:type="dxa"/>
            <w:gridSpan w:val="2"/>
            <w:shd w:val="clear" w:color="auto" w:fill="D9D9D9" w:themeFill="background1" w:themeFillShade="D9"/>
          </w:tcPr>
          <w:p w14:paraId="30823B98" w14:textId="77777777" w:rsidR="008F4DF2" w:rsidRPr="0037077F" w:rsidRDefault="008F4DF2" w:rsidP="00656B2C">
            <w:pPr>
              <w:rPr>
                <w:rFonts w:ascii="Aptos" w:hAnsi="Aptos" w:cs="Arial"/>
              </w:rPr>
            </w:pPr>
            <w:r w:rsidRPr="00426325">
              <w:rPr>
                <w:rFonts w:ascii="Aptos" w:hAnsi="Aptos" w:cs="Arial"/>
                <w:b/>
                <w:bCs/>
              </w:rPr>
              <w:t>Fungi</w:t>
            </w:r>
          </w:p>
        </w:tc>
      </w:tr>
      <w:tr w:rsidR="008F4DF2" w:rsidRPr="00D04B3D" w14:paraId="68FB72E5" w14:textId="77777777" w:rsidTr="00656B2C">
        <w:trPr>
          <w:trHeight w:val="288"/>
        </w:trPr>
        <w:tc>
          <w:tcPr>
            <w:tcW w:w="715" w:type="dxa"/>
          </w:tcPr>
          <w:p w14:paraId="7EFE406A" w14:textId="77777777" w:rsidR="008F4DF2" w:rsidRDefault="00FB3CF7" w:rsidP="00656B2C">
            <w:pPr>
              <w:jc w:val="center"/>
              <w:rPr>
                <w:rFonts w:ascii="Aptos" w:hAnsi="Aptos" w:cs="Arial"/>
              </w:rPr>
            </w:pPr>
            <w:sdt>
              <w:sdtPr>
                <w:rPr>
                  <w:rFonts w:ascii="Aptos" w:hAnsi="Aptos" w:cs="Arial"/>
                </w:rPr>
                <w:id w:val="629753169"/>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7AFA221C" w14:textId="77777777" w:rsidR="008F4DF2" w:rsidRPr="00426325" w:rsidRDefault="008F4DF2" w:rsidP="00656B2C">
            <w:pPr>
              <w:rPr>
                <w:rFonts w:ascii="Aptos" w:hAnsi="Aptos" w:cs="Arial"/>
              </w:rPr>
            </w:pPr>
            <w:r w:rsidRPr="00426325">
              <w:rPr>
                <w:rFonts w:ascii="Aptos" w:hAnsi="Aptos" w:cs="Arial"/>
              </w:rPr>
              <w:t>Coniothyrium glycines (formerly Phoma glycinicola and Pyrenochaeta glycines)</w:t>
            </w:r>
          </w:p>
        </w:tc>
      </w:tr>
      <w:tr w:rsidR="008F4DF2" w:rsidRPr="00D04B3D" w14:paraId="28CDDE6D" w14:textId="77777777" w:rsidTr="00656B2C">
        <w:trPr>
          <w:trHeight w:val="288"/>
        </w:trPr>
        <w:tc>
          <w:tcPr>
            <w:tcW w:w="715" w:type="dxa"/>
          </w:tcPr>
          <w:p w14:paraId="1173BC99" w14:textId="77777777" w:rsidR="008F4DF2" w:rsidRDefault="00FB3CF7" w:rsidP="00656B2C">
            <w:pPr>
              <w:jc w:val="center"/>
              <w:rPr>
                <w:rFonts w:ascii="Aptos" w:hAnsi="Aptos" w:cs="Arial"/>
              </w:rPr>
            </w:pPr>
            <w:sdt>
              <w:sdtPr>
                <w:rPr>
                  <w:rFonts w:ascii="Aptos" w:hAnsi="Aptos" w:cs="Arial"/>
                </w:rPr>
                <w:id w:val="-1779404188"/>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2016E14C" w14:textId="77777777" w:rsidR="008F4DF2" w:rsidRPr="00426325" w:rsidRDefault="008F4DF2" w:rsidP="00656B2C">
            <w:pPr>
              <w:rPr>
                <w:rFonts w:ascii="Aptos" w:hAnsi="Aptos" w:cs="Arial"/>
              </w:rPr>
            </w:pPr>
            <w:r w:rsidRPr="00426325">
              <w:rPr>
                <w:rFonts w:ascii="Aptos" w:hAnsi="Aptos" w:cs="Arial"/>
              </w:rPr>
              <w:t>Sclerophthora rayssiae</w:t>
            </w:r>
          </w:p>
        </w:tc>
      </w:tr>
      <w:tr w:rsidR="008F4DF2" w:rsidRPr="00D04B3D" w14:paraId="0D28CC17" w14:textId="77777777" w:rsidTr="00656B2C">
        <w:trPr>
          <w:trHeight w:val="288"/>
        </w:trPr>
        <w:tc>
          <w:tcPr>
            <w:tcW w:w="715" w:type="dxa"/>
          </w:tcPr>
          <w:p w14:paraId="7CDACFD0" w14:textId="77777777" w:rsidR="008F4DF2" w:rsidRDefault="00FB3CF7" w:rsidP="00656B2C">
            <w:pPr>
              <w:jc w:val="center"/>
              <w:rPr>
                <w:rFonts w:ascii="Aptos" w:hAnsi="Aptos" w:cs="Arial"/>
              </w:rPr>
            </w:pPr>
            <w:sdt>
              <w:sdtPr>
                <w:rPr>
                  <w:rFonts w:ascii="Aptos" w:hAnsi="Aptos" w:cs="Arial"/>
                </w:rPr>
                <w:id w:val="-1177959451"/>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7163650E" w14:textId="77777777" w:rsidR="008F4DF2" w:rsidRPr="00426325" w:rsidRDefault="008F4DF2" w:rsidP="00656B2C">
            <w:pPr>
              <w:rPr>
                <w:rFonts w:ascii="Aptos" w:hAnsi="Aptos" w:cs="Arial"/>
              </w:rPr>
            </w:pPr>
            <w:r w:rsidRPr="00426325">
              <w:rPr>
                <w:rFonts w:ascii="Aptos" w:hAnsi="Aptos" w:cs="Arial"/>
              </w:rPr>
              <w:t>Synchytrium endobioticum</w:t>
            </w:r>
          </w:p>
        </w:tc>
      </w:tr>
      <w:tr w:rsidR="008F4DF2" w:rsidRPr="00D04B3D" w14:paraId="666EEDF3" w14:textId="77777777" w:rsidTr="00656B2C">
        <w:trPr>
          <w:trHeight w:val="288"/>
        </w:trPr>
        <w:tc>
          <w:tcPr>
            <w:tcW w:w="715" w:type="dxa"/>
          </w:tcPr>
          <w:p w14:paraId="712A4786" w14:textId="77777777" w:rsidR="008F4DF2" w:rsidRDefault="00FB3CF7" w:rsidP="00656B2C">
            <w:pPr>
              <w:jc w:val="center"/>
              <w:rPr>
                <w:rFonts w:ascii="Aptos" w:hAnsi="Aptos" w:cs="Arial"/>
              </w:rPr>
            </w:pPr>
            <w:sdt>
              <w:sdtPr>
                <w:rPr>
                  <w:rFonts w:ascii="Aptos" w:hAnsi="Aptos" w:cs="Arial"/>
                </w:rPr>
                <w:id w:val="1764483223"/>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7E06D038" w14:textId="77777777" w:rsidR="008F4DF2" w:rsidRPr="00426325" w:rsidRDefault="008F4DF2" w:rsidP="00656B2C">
            <w:pPr>
              <w:rPr>
                <w:rFonts w:ascii="Aptos" w:hAnsi="Aptos" w:cs="Arial"/>
              </w:rPr>
            </w:pPr>
            <w:r w:rsidRPr="00D63484">
              <w:rPr>
                <w:rFonts w:ascii="Aptos" w:hAnsi="Aptos" w:cs="Arial"/>
              </w:rPr>
              <w:t xml:space="preserve">Any other </w:t>
            </w:r>
            <w:r>
              <w:rPr>
                <w:rFonts w:ascii="Aptos" w:hAnsi="Aptos" w:cs="Arial"/>
              </w:rPr>
              <w:t>fungus</w:t>
            </w:r>
            <w:r w:rsidRPr="00D63484">
              <w:rPr>
                <w:rFonts w:ascii="Aptos" w:hAnsi="Aptos" w:cs="Arial"/>
              </w:rPr>
              <w:t xml:space="preserve"> recommended to be handled at BSL-3 or BSL-4 per </w:t>
            </w:r>
            <w:hyperlink r:id="rId22" w:history="1">
              <w:r w:rsidRPr="00D63484">
                <w:rPr>
                  <w:rStyle w:val="Hyperlink"/>
                  <w:rFonts w:cs="Arial"/>
                </w:rPr>
                <w:t>Biosafety in Microbiological and Biomedical Laboratories (BMBL)</w:t>
              </w:r>
            </w:hyperlink>
          </w:p>
        </w:tc>
      </w:tr>
      <w:tr w:rsidR="008F4DF2" w:rsidRPr="00D04B3D" w14:paraId="75C06449" w14:textId="77777777" w:rsidTr="00656B2C">
        <w:trPr>
          <w:trHeight w:val="288"/>
        </w:trPr>
        <w:tc>
          <w:tcPr>
            <w:tcW w:w="10345" w:type="dxa"/>
            <w:gridSpan w:val="2"/>
            <w:shd w:val="clear" w:color="auto" w:fill="D9D9D9" w:themeFill="background1" w:themeFillShade="D9"/>
          </w:tcPr>
          <w:p w14:paraId="48AB7BFD" w14:textId="77777777" w:rsidR="008F4DF2" w:rsidRPr="00D63484" w:rsidRDefault="008F4DF2" w:rsidP="00656B2C">
            <w:pPr>
              <w:rPr>
                <w:rFonts w:ascii="Aptos" w:hAnsi="Aptos" w:cs="Arial"/>
              </w:rPr>
            </w:pPr>
            <w:r w:rsidRPr="0037077F">
              <w:rPr>
                <w:rFonts w:ascii="Aptos" w:hAnsi="Aptos" w:cs="Arial"/>
                <w:b/>
                <w:bCs/>
              </w:rPr>
              <w:t>Prions</w:t>
            </w:r>
          </w:p>
        </w:tc>
      </w:tr>
      <w:tr w:rsidR="008F4DF2" w:rsidRPr="00D04B3D" w14:paraId="144FE22A" w14:textId="77777777" w:rsidTr="00656B2C">
        <w:trPr>
          <w:trHeight w:val="288"/>
        </w:trPr>
        <w:tc>
          <w:tcPr>
            <w:tcW w:w="715" w:type="dxa"/>
          </w:tcPr>
          <w:p w14:paraId="70D43A61" w14:textId="77777777" w:rsidR="008F4DF2" w:rsidRDefault="00FB3CF7" w:rsidP="00656B2C">
            <w:pPr>
              <w:jc w:val="center"/>
              <w:rPr>
                <w:rFonts w:ascii="Aptos" w:hAnsi="Aptos" w:cs="Arial"/>
              </w:rPr>
            </w:pPr>
            <w:sdt>
              <w:sdtPr>
                <w:rPr>
                  <w:rFonts w:ascii="Aptos" w:hAnsi="Aptos" w:cs="Arial"/>
                </w:rPr>
                <w:id w:val="1460991621"/>
                <w14:checkbox>
                  <w14:checked w14:val="0"/>
                  <w14:checkedState w14:val="2612" w14:font="MS Gothic"/>
                  <w14:uncheckedState w14:val="2610" w14:font="MS Gothic"/>
                </w14:checkbox>
              </w:sdtPr>
              <w:sdtEndPr/>
              <w:sdtContent>
                <w:r w:rsidR="008F4DF2">
                  <w:rPr>
                    <w:rFonts w:ascii="MS Gothic" w:eastAsia="MS Gothic" w:hAnsi="MS Gothic" w:cs="Arial" w:hint="eastAsia"/>
                  </w:rPr>
                  <w:t>☐</w:t>
                </w:r>
              </w:sdtContent>
            </w:sdt>
          </w:p>
        </w:tc>
        <w:tc>
          <w:tcPr>
            <w:tcW w:w="9630" w:type="dxa"/>
          </w:tcPr>
          <w:p w14:paraId="18D090CE" w14:textId="77777777" w:rsidR="008F4DF2" w:rsidRPr="00D63484" w:rsidRDefault="008F4DF2" w:rsidP="00656B2C">
            <w:pPr>
              <w:rPr>
                <w:rFonts w:ascii="Aptos" w:hAnsi="Aptos" w:cs="Arial"/>
              </w:rPr>
            </w:pPr>
            <w:r w:rsidRPr="0037077F">
              <w:rPr>
                <w:rFonts w:ascii="Aptos" w:hAnsi="Aptos" w:cs="Arial"/>
              </w:rPr>
              <w:t xml:space="preserve">Transmissible spongiform encephalopathies (TSE) agents (Creutzfeldt-Jacob disease and kuru agents) </w:t>
            </w:r>
          </w:p>
        </w:tc>
      </w:tr>
      <w:tr w:rsidR="008F4DF2" w:rsidRPr="00D04B3D" w14:paraId="65E286C1" w14:textId="77777777" w:rsidTr="00656B2C">
        <w:trPr>
          <w:trHeight w:val="288"/>
        </w:trPr>
        <w:tc>
          <w:tcPr>
            <w:tcW w:w="715" w:type="dxa"/>
          </w:tcPr>
          <w:p w14:paraId="57A428FE" w14:textId="77777777" w:rsidR="008F4DF2" w:rsidRDefault="00FB3CF7" w:rsidP="00656B2C">
            <w:pPr>
              <w:jc w:val="center"/>
              <w:rPr>
                <w:rFonts w:ascii="Aptos" w:hAnsi="Aptos" w:cs="Arial"/>
              </w:rPr>
            </w:pPr>
            <w:sdt>
              <w:sdtPr>
                <w:rPr>
                  <w:rFonts w:ascii="Aptos" w:hAnsi="Aptos" w:cs="Arial"/>
                </w:rPr>
                <w:id w:val="1806198439"/>
                <w14:checkbox>
                  <w14:checked w14:val="0"/>
                  <w14:checkedState w14:val="2612" w14:font="MS Gothic"/>
                  <w14:uncheckedState w14:val="2610" w14:font="MS Gothic"/>
                </w14:checkbox>
              </w:sdtPr>
              <w:sdtEndPr/>
              <w:sdtContent>
                <w:r w:rsidR="008F4DF2" w:rsidRPr="0037077F">
                  <w:rPr>
                    <w:rFonts w:ascii="Aptos" w:eastAsia="MS Gothic" w:hAnsi="Aptos" w:cs="Segoe UI Symbol"/>
                  </w:rPr>
                  <w:t>☐</w:t>
                </w:r>
              </w:sdtContent>
            </w:sdt>
          </w:p>
        </w:tc>
        <w:tc>
          <w:tcPr>
            <w:tcW w:w="9630" w:type="dxa"/>
          </w:tcPr>
          <w:p w14:paraId="4FC579E8" w14:textId="77777777" w:rsidR="008F4DF2" w:rsidRPr="00D63484" w:rsidRDefault="008F4DF2" w:rsidP="00656B2C">
            <w:pPr>
              <w:rPr>
                <w:rFonts w:ascii="Aptos" w:hAnsi="Aptos" w:cs="Arial"/>
              </w:rPr>
            </w:pPr>
            <w:r w:rsidRPr="00D63484">
              <w:rPr>
                <w:rFonts w:ascii="Aptos" w:hAnsi="Aptos" w:cs="Arial"/>
              </w:rPr>
              <w:t xml:space="preserve">Any other </w:t>
            </w:r>
            <w:r>
              <w:rPr>
                <w:rFonts w:ascii="Aptos" w:hAnsi="Aptos" w:cs="Arial"/>
              </w:rPr>
              <w:t>prion</w:t>
            </w:r>
            <w:r w:rsidRPr="00D63484">
              <w:rPr>
                <w:rFonts w:ascii="Aptos" w:hAnsi="Aptos" w:cs="Arial"/>
              </w:rPr>
              <w:t xml:space="preserve"> recommended to be handled at BSL-3 or BSL-4 per </w:t>
            </w:r>
            <w:hyperlink r:id="rId23" w:history="1">
              <w:r w:rsidRPr="00D63484">
                <w:rPr>
                  <w:rStyle w:val="Hyperlink"/>
                  <w:rFonts w:cs="Arial"/>
                </w:rPr>
                <w:t>Biosafety in Microbiological and Biomedical Laboratories (BMBL)</w:t>
              </w:r>
            </w:hyperlink>
          </w:p>
        </w:tc>
      </w:tr>
      <w:tr w:rsidR="00D92813" w:rsidRPr="00D04B3D" w14:paraId="43AA2C4E" w14:textId="77777777" w:rsidTr="008F4DF2">
        <w:trPr>
          <w:trHeight w:val="629"/>
        </w:trPr>
        <w:tc>
          <w:tcPr>
            <w:tcW w:w="10345" w:type="dxa"/>
            <w:gridSpan w:val="2"/>
            <w:shd w:val="clear" w:color="auto" w:fill="D9D9D9" w:themeFill="background1" w:themeFillShade="D9"/>
            <w:vAlign w:val="center"/>
          </w:tcPr>
          <w:p w14:paraId="012B8482" w14:textId="725D4CBA" w:rsidR="00D92813" w:rsidRPr="008F4DF2" w:rsidRDefault="008F4DF2" w:rsidP="008F4DF2">
            <w:pPr>
              <w:keepNext/>
              <w:keepLines/>
              <w:rPr>
                <w:rFonts w:ascii="Aptos" w:hAnsi="Aptos" w:cs="Arial"/>
                <w:b/>
                <w:sz w:val="24"/>
                <w:szCs w:val="24"/>
              </w:rPr>
            </w:pPr>
            <w:bookmarkStart w:id="12" w:name="ExcludedRG3"/>
            <w:r>
              <w:rPr>
                <w:rFonts w:ascii="Aptos" w:hAnsi="Aptos" w:cs="Arial"/>
                <w:b/>
                <w:bCs/>
              </w:rPr>
              <w:t>E</w:t>
            </w:r>
            <w:r w:rsidR="00D92813" w:rsidRPr="008F4DF2">
              <w:rPr>
                <w:rFonts w:ascii="Aptos" w:hAnsi="Aptos" w:cs="Arial"/>
                <w:b/>
                <w:bCs/>
              </w:rPr>
              <w:t>xcluded Risk Group 3 Biological Agents</w:t>
            </w:r>
          </w:p>
          <w:bookmarkEnd w:id="12"/>
          <w:p w14:paraId="7D871E81" w14:textId="77777777" w:rsidR="00D92813" w:rsidRPr="008F4DF2" w:rsidRDefault="00D92813" w:rsidP="008F4DF2">
            <w:pPr>
              <w:pStyle w:val="CommentText"/>
              <w:keepNext/>
              <w:keepLines/>
              <w:rPr>
                <w:rFonts w:ascii="Aptos" w:hAnsi="Aptos" w:cs="Arial"/>
                <w:b/>
                <w:bCs/>
              </w:rPr>
            </w:pPr>
            <w:r w:rsidRPr="008F4DF2">
              <w:rPr>
                <w:rFonts w:ascii="Aptos" w:hAnsi="Aptos" w:cs="Arial"/>
                <w:bCs/>
              </w:rPr>
              <w:t>These biological agents are excluded from the Category 1 biological agents in the DURC-PEPP policy.</w:t>
            </w:r>
          </w:p>
        </w:tc>
      </w:tr>
      <w:tr w:rsidR="008F4DF2" w:rsidRPr="00D04B3D" w14:paraId="7BD34F01" w14:textId="77777777" w:rsidTr="0037077F">
        <w:trPr>
          <w:trHeight w:val="288"/>
        </w:trPr>
        <w:tc>
          <w:tcPr>
            <w:tcW w:w="10345" w:type="dxa"/>
            <w:gridSpan w:val="2"/>
            <w:shd w:val="clear" w:color="auto" w:fill="auto"/>
          </w:tcPr>
          <w:p w14:paraId="0744F763" w14:textId="6031A062" w:rsidR="008F4DF2" w:rsidRPr="0037077F" w:rsidRDefault="008F4DF2" w:rsidP="00AB6B28">
            <w:pPr>
              <w:rPr>
                <w:rFonts w:ascii="Aptos" w:hAnsi="Aptos" w:cs="Arial"/>
                <w:b/>
                <w:bCs/>
              </w:rPr>
            </w:pPr>
            <w:bookmarkStart w:id="13" w:name="_Hlk194913977"/>
            <w:r w:rsidRPr="0037077F">
              <w:rPr>
                <w:rFonts w:ascii="Aptos" w:hAnsi="Aptos" w:cs="Arial"/>
              </w:rPr>
              <w:t xml:space="preserve">Clade II of MPVX viruses </w:t>
            </w:r>
            <w:r>
              <w:rPr>
                <w:rFonts w:ascii="Aptos" w:hAnsi="Aptos" w:cs="Arial"/>
              </w:rPr>
              <w:t>(</w:t>
            </w:r>
            <w:r w:rsidRPr="0037077F">
              <w:rPr>
                <w:rFonts w:ascii="Aptos" w:hAnsi="Aptos" w:cs="Arial"/>
              </w:rPr>
              <w:t xml:space="preserve">unless containing nucleic acids coding for clade I MPVX virus virulence factors </w:t>
            </w:r>
            <w:r>
              <w:rPr>
                <w:rFonts w:ascii="Aptos" w:hAnsi="Aptos" w:cs="Arial"/>
              </w:rPr>
              <w:t>)</w:t>
            </w:r>
          </w:p>
        </w:tc>
      </w:tr>
      <w:tr w:rsidR="008F4DF2" w:rsidRPr="00D04B3D" w14:paraId="0A540942" w14:textId="77777777" w:rsidTr="0037077F">
        <w:trPr>
          <w:trHeight w:val="288"/>
        </w:trPr>
        <w:tc>
          <w:tcPr>
            <w:tcW w:w="10345" w:type="dxa"/>
            <w:gridSpan w:val="2"/>
            <w:shd w:val="clear" w:color="auto" w:fill="auto"/>
          </w:tcPr>
          <w:p w14:paraId="748AC27C" w14:textId="77777777" w:rsidR="008F4DF2" w:rsidRPr="0037077F" w:rsidRDefault="008F4DF2" w:rsidP="00AB6B28">
            <w:pPr>
              <w:rPr>
                <w:rFonts w:ascii="Aptos" w:hAnsi="Aptos" w:cs="Arial"/>
                <w:b/>
                <w:bCs/>
              </w:rPr>
            </w:pPr>
            <w:r w:rsidRPr="0037077F">
              <w:rPr>
                <w:rFonts w:ascii="Aptos" w:hAnsi="Aptos" w:cs="Arial"/>
              </w:rPr>
              <w:t>Coccidioides immitis</w:t>
            </w:r>
          </w:p>
        </w:tc>
      </w:tr>
      <w:tr w:rsidR="008F4DF2" w:rsidRPr="00D04B3D" w14:paraId="2BD88EBE" w14:textId="77777777" w:rsidTr="0037077F">
        <w:trPr>
          <w:trHeight w:val="288"/>
        </w:trPr>
        <w:tc>
          <w:tcPr>
            <w:tcW w:w="10345" w:type="dxa"/>
            <w:gridSpan w:val="2"/>
            <w:shd w:val="clear" w:color="auto" w:fill="auto"/>
          </w:tcPr>
          <w:p w14:paraId="54F3E658" w14:textId="77777777" w:rsidR="008F4DF2" w:rsidRPr="0037077F" w:rsidRDefault="008F4DF2" w:rsidP="00AB6B28">
            <w:pPr>
              <w:rPr>
                <w:rFonts w:ascii="Aptos" w:hAnsi="Aptos" w:cs="Arial"/>
                <w:b/>
                <w:bCs/>
              </w:rPr>
            </w:pPr>
            <w:r w:rsidRPr="0037077F">
              <w:rPr>
                <w:rFonts w:ascii="Aptos" w:hAnsi="Aptos" w:cs="Arial"/>
              </w:rPr>
              <w:t>Coccidioides posadasii</w:t>
            </w:r>
          </w:p>
        </w:tc>
      </w:tr>
      <w:tr w:rsidR="008F4DF2" w:rsidRPr="00D04B3D" w14:paraId="5A2084A1" w14:textId="77777777" w:rsidTr="0037077F">
        <w:trPr>
          <w:trHeight w:val="288"/>
        </w:trPr>
        <w:tc>
          <w:tcPr>
            <w:tcW w:w="10345" w:type="dxa"/>
            <w:gridSpan w:val="2"/>
            <w:shd w:val="clear" w:color="auto" w:fill="auto"/>
          </w:tcPr>
          <w:p w14:paraId="2DE8E185" w14:textId="77777777" w:rsidR="008F4DF2" w:rsidRPr="0037077F" w:rsidRDefault="008F4DF2" w:rsidP="00AB6B28">
            <w:pPr>
              <w:rPr>
                <w:rFonts w:ascii="Aptos" w:hAnsi="Aptos" w:cs="Arial"/>
                <w:b/>
                <w:bCs/>
              </w:rPr>
            </w:pPr>
            <w:r w:rsidRPr="0037077F">
              <w:rPr>
                <w:rFonts w:ascii="Aptos" w:hAnsi="Aptos" w:cs="Arial"/>
              </w:rPr>
              <w:t>Histoplasma capsulatum</w:t>
            </w:r>
          </w:p>
        </w:tc>
      </w:tr>
      <w:tr w:rsidR="008F4DF2" w:rsidRPr="00D04B3D" w14:paraId="3896BC0C" w14:textId="77777777" w:rsidTr="0037077F">
        <w:trPr>
          <w:trHeight w:val="288"/>
        </w:trPr>
        <w:tc>
          <w:tcPr>
            <w:tcW w:w="10345" w:type="dxa"/>
            <w:gridSpan w:val="2"/>
            <w:shd w:val="clear" w:color="auto" w:fill="auto"/>
          </w:tcPr>
          <w:p w14:paraId="2C8D021C" w14:textId="77777777" w:rsidR="008F4DF2" w:rsidRPr="0037077F" w:rsidRDefault="008F4DF2" w:rsidP="00AB6B28">
            <w:pPr>
              <w:rPr>
                <w:rFonts w:ascii="Aptos" w:hAnsi="Aptos" w:cs="Arial"/>
                <w:b/>
                <w:bCs/>
              </w:rPr>
            </w:pPr>
            <w:r w:rsidRPr="0037077F">
              <w:rPr>
                <w:rFonts w:ascii="Aptos" w:hAnsi="Aptos" w:cs="Arial"/>
              </w:rPr>
              <w:t>Histoplasma capsulatum var. duboisii</w:t>
            </w:r>
          </w:p>
        </w:tc>
      </w:tr>
      <w:tr w:rsidR="008F4DF2" w:rsidRPr="00D04B3D" w14:paraId="150E38C6" w14:textId="77777777" w:rsidTr="0037077F">
        <w:trPr>
          <w:trHeight w:val="288"/>
        </w:trPr>
        <w:tc>
          <w:tcPr>
            <w:tcW w:w="10345" w:type="dxa"/>
            <w:gridSpan w:val="2"/>
            <w:shd w:val="clear" w:color="auto" w:fill="auto"/>
          </w:tcPr>
          <w:p w14:paraId="09B8E3F7" w14:textId="77777777" w:rsidR="008F4DF2" w:rsidRPr="0037077F" w:rsidRDefault="008F4DF2" w:rsidP="00AB6B28">
            <w:pPr>
              <w:keepNext/>
              <w:keepLines/>
              <w:rPr>
                <w:rFonts w:ascii="Aptos" w:hAnsi="Aptos" w:cs="Arial"/>
                <w:b/>
                <w:bCs/>
              </w:rPr>
            </w:pPr>
            <w:r w:rsidRPr="0037077F">
              <w:rPr>
                <w:rFonts w:ascii="Aptos" w:hAnsi="Aptos" w:cs="Arial"/>
              </w:rPr>
              <w:t>Human immunodeficiency virus (HIV) types 1 and 2</w:t>
            </w:r>
          </w:p>
        </w:tc>
      </w:tr>
      <w:tr w:rsidR="008F4DF2" w:rsidRPr="00D04B3D" w14:paraId="15674813" w14:textId="77777777" w:rsidTr="0037077F">
        <w:trPr>
          <w:trHeight w:val="288"/>
        </w:trPr>
        <w:tc>
          <w:tcPr>
            <w:tcW w:w="10345" w:type="dxa"/>
            <w:gridSpan w:val="2"/>
            <w:shd w:val="clear" w:color="auto" w:fill="auto"/>
          </w:tcPr>
          <w:p w14:paraId="5DA4C6B0" w14:textId="77777777" w:rsidR="008F4DF2" w:rsidRPr="0037077F" w:rsidRDefault="008F4DF2" w:rsidP="00AB6B28">
            <w:pPr>
              <w:keepNext/>
              <w:keepLines/>
              <w:rPr>
                <w:rFonts w:ascii="Aptos" w:hAnsi="Aptos" w:cs="Arial"/>
                <w:b/>
                <w:bCs/>
              </w:rPr>
            </w:pPr>
            <w:r w:rsidRPr="0037077F">
              <w:rPr>
                <w:rFonts w:ascii="Aptos" w:hAnsi="Aptos" w:cs="Arial"/>
              </w:rPr>
              <w:t>Human T cell lymphotropic virus (HTLV) types 1 and 2</w:t>
            </w:r>
          </w:p>
        </w:tc>
      </w:tr>
      <w:tr w:rsidR="008F4DF2" w:rsidRPr="00D04B3D" w14:paraId="0535FA00" w14:textId="77777777" w:rsidTr="0037077F">
        <w:trPr>
          <w:trHeight w:val="288"/>
        </w:trPr>
        <w:tc>
          <w:tcPr>
            <w:tcW w:w="10345" w:type="dxa"/>
            <w:gridSpan w:val="2"/>
            <w:shd w:val="clear" w:color="auto" w:fill="auto"/>
          </w:tcPr>
          <w:p w14:paraId="3644B73A" w14:textId="77777777" w:rsidR="008F4DF2" w:rsidRPr="0037077F" w:rsidRDefault="008F4DF2" w:rsidP="00AB6B28">
            <w:pPr>
              <w:rPr>
                <w:rFonts w:ascii="Aptos" w:hAnsi="Aptos" w:cs="Arial"/>
                <w:b/>
                <w:bCs/>
              </w:rPr>
            </w:pPr>
            <w:r w:rsidRPr="0037077F">
              <w:rPr>
                <w:rFonts w:ascii="Aptos" w:hAnsi="Aptos" w:cs="Arial"/>
              </w:rPr>
              <w:t>Mycobacterium bovis</w:t>
            </w:r>
          </w:p>
        </w:tc>
      </w:tr>
      <w:tr w:rsidR="008F4DF2" w:rsidRPr="00D04B3D" w14:paraId="47B77133" w14:textId="77777777" w:rsidTr="0037077F">
        <w:trPr>
          <w:trHeight w:val="288"/>
        </w:trPr>
        <w:tc>
          <w:tcPr>
            <w:tcW w:w="10345" w:type="dxa"/>
            <w:gridSpan w:val="2"/>
            <w:shd w:val="clear" w:color="auto" w:fill="auto"/>
          </w:tcPr>
          <w:p w14:paraId="02C481E2" w14:textId="77777777" w:rsidR="008F4DF2" w:rsidRPr="0037077F" w:rsidRDefault="008F4DF2" w:rsidP="00AB6B28">
            <w:pPr>
              <w:rPr>
                <w:rFonts w:ascii="Aptos" w:hAnsi="Aptos" w:cs="Arial"/>
                <w:b/>
                <w:bCs/>
              </w:rPr>
            </w:pPr>
            <w:r w:rsidRPr="0037077F">
              <w:rPr>
                <w:rFonts w:ascii="Aptos" w:hAnsi="Aptos" w:cs="Arial"/>
              </w:rPr>
              <w:t>Mycobacterium tuberculosis</w:t>
            </w:r>
          </w:p>
        </w:tc>
      </w:tr>
      <w:tr w:rsidR="008F4DF2" w:rsidRPr="00D04B3D" w14:paraId="098A3442" w14:textId="77777777" w:rsidTr="0037077F">
        <w:trPr>
          <w:trHeight w:val="288"/>
        </w:trPr>
        <w:tc>
          <w:tcPr>
            <w:tcW w:w="10345" w:type="dxa"/>
            <w:gridSpan w:val="2"/>
            <w:shd w:val="clear" w:color="auto" w:fill="auto"/>
          </w:tcPr>
          <w:p w14:paraId="637E90E9" w14:textId="77777777" w:rsidR="008F4DF2" w:rsidRPr="0037077F" w:rsidRDefault="008F4DF2" w:rsidP="00AB6B28">
            <w:pPr>
              <w:keepNext/>
              <w:keepLines/>
              <w:rPr>
                <w:rFonts w:ascii="Aptos" w:hAnsi="Aptos" w:cs="Arial"/>
                <w:b/>
                <w:bCs/>
              </w:rPr>
            </w:pPr>
            <w:r w:rsidRPr="0037077F">
              <w:rPr>
                <w:rFonts w:ascii="Aptos" w:hAnsi="Aptos" w:cs="Arial"/>
              </w:rPr>
              <w:t>Simian immunodeficiency virus (SIV)</w:t>
            </w:r>
          </w:p>
        </w:tc>
      </w:tr>
      <w:tr w:rsidR="008F4DF2" w:rsidRPr="00D04B3D" w14:paraId="1D818FE0" w14:textId="77777777" w:rsidTr="0037077F">
        <w:trPr>
          <w:trHeight w:val="288"/>
        </w:trPr>
        <w:tc>
          <w:tcPr>
            <w:tcW w:w="10345" w:type="dxa"/>
            <w:gridSpan w:val="2"/>
            <w:shd w:val="clear" w:color="auto" w:fill="auto"/>
          </w:tcPr>
          <w:p w14:paraId="160373E3" w14:textId="77777777" w:rsidR="008F4DF2" w:rsidRPr="0037077F" w:rsidRDefault="008F4DF2" w:rsidP="00AB6B28">
            <w:pPr>
              <w:rPr>
                <w:rFonts w:ascii="Aptos" w:hAnsi="Aptos" w:cs="Arial"/>
                <w:b/>
                <w:bCs/>
              </w:rPr>
            </w:pPr>
            <w:r w:rsidRPr="0037077F">
              <w:rPr>
                <w:rFonts w:ascii="Aptos" w:hAnsi="Aptos" w:cs="Arial"/>
              </w:rPr>
              <w:t>Vesicular stomatitis virus</w:t>
            </w:r>
          </w:p>
        </w:tc>
      </w:tr>
      <w:bookmarkEnd w:id="13"/>
      <w:bookmarkEnd w:id="11"/>
    </w:tbl>
    <w:p w14:paraId="19BE09D9" w14:textId="77777777" w:rsidR="008F4DF2" w:rsidRPr="008F4DF2" w:rsidRDefault="008F4DF2">
      <w:pPr>
        <w:rPr>
          <w:sz w:val="8"/>
          <w:szCs w:val="8"/>
        </w:rPr>
      </w:pPr>
    </w:p>
    <w:p w14:paraId="1B573331" w14:textId="427459D7" w:rsidR="00D92813" w:rsidRPr="00203BA0" w:rsidRDefault="00060336">
      <w:pPr>
        <w:rPr>
          <w:sz w:val="20"/>
          <w:szCs w:val="20"/>
        </w:rPr>
      </w:pPr>
      <w:hyperlink w:anchor="SectionB" w:history="1">
        <w:r>
          <w:rPr>
            <w:rStyle w:val="Hyperlink"/>
            <w:sz w:val="20"/>
            <w:szCs w:val="20"/>
          </w:rPr>
          <w:t>Return to Section B</w:t>
        </w:r>
      </w:hyperlink>
      <w:r w:rsidR="00D92813">
        <w:rPr>
          <w:b/>
          <w:bCs/>
        </w:rPr>
        <w:br w:type="page"/>
      </w:r>
    </w:p>
    <w:p w14:paraId="288A8D34" w14:textId="528F7D32" w:rsidR="008F4DF2" w:rsidRPr="005C2020" w:rsidRDefault="00D92813" w:rsidP="008F4DF2">
      <w:pPr>
        <w:ind w:left="-24"/>
        <w:rPr>
          <w:sz w:val="20"/>
          <w:szCs w:val="20"/>
        </w:rPr>
      </w:pPr>
      <w:bookmarkStart w:id="14" w:name="AppendixC"/>
      <w:r w:rsidRPr="00764C71">
        <w:rPr>
          <w:b/>
          <w:bCs/>
        </w:rPr>
        <w:lastRenderedPageBreak/>
        <w:t xml:space="preserve">Appendix </w:t>
      </w:r>
      <w:r>
        <w:rPr>
          <w:b/>
          <w:bCs/>
        </w:rPr>
        <w:t>C</w:t>
      </w:r>
      <w:bookmarkEnd w:id="14"/>
      <w:r w:rsidRPr="00764C71">
        <w:rPr>
          <w:b/>
          <w:bCs/>
        </w:rPr>
        <w:t xml:space="preserve">: PI Assessment Overview </w:t>
      </w:r>
      <w:hyperlink w:anchor="BegofDoc" w:history="1">
        <w:r w:rsidR="008F4DF2">
          <w:rPr>
            <w:rStyle w:val="Hyperlink"/>
            <w:sz w:val="20"/>
            <w:szCs w:val="20"/>
          </w:rPr>
          <w:t>Return to beginning of document</w:t>
        </w:r>
      </w:hyperlink>
    </w:p>
    <w:p w14:paraId="1D6FA150" w14:textId="77777777" w:rsidR="00D92813" w:rsidRDefault="00D92813" w:rsidP="00D92813">
      <w:pPr>
        <w:spacing w:after="0"/>
        <w:rPr>
          <w:sz w:val="20"/>
          <w:szCs w:val="20"/>
        </w:rPr>
      </w:pPr>
      <w:r w:rsidRPr="004C66E7">
        <w:rPr>
          <w:sz w:val="20"/>
          <w:szCs w:val="20"/>
        </w:rPr>
        <w:t xml:space="preserve">PIs should assess their research at the proposal stage and continuously throughout the entire course of research for its potential to be within scope of Category 1 or Category 2 research. </w:t>
      </w:r>
      <w:r>
        <w:rPr>
          <w:sz w:val="20"/>
          <w:szCs w:val="20"/>
        </w:rPr>
        <w:t>If the PI self-assesses that research could be Category 1 or Category 2, the PI must notify the federal funding agency and UW Institutional Review Entity (</w:t>
      </w:r>
      <w:r w:rsidRPr="00347A8C">
        <w:rPr>
          <w:sz w:val="20"/>
          <w:szCs w:val="20"/>
        </w:rPr>
        <w:t>IRE</w:t>
      </w:r>
      <w:r>
        <w:rPr>
          <w:sz w:val="20"/>
          <w:szCs w:val="20"/>
        </w:rPr>
        <w:t>). Then</w:t>
      </w:r>
      <w:r w:rsidRPr="00347A8C">
        <w:rPr>
          <w:sz w:val="20"/>
          <w:szCs w:val="20"/>
        </w:rPr>
        <w:t xml:space="preserve"> </w:t>
      </w:r>
      <w:r>
        <w:rPr>
          <w:sz w:val="20"/>
          <w:szCs w:val="20"/>
        </w:rPr>
        <w:t xml:space="preserve">the federal funding agency will notify the PI that an IRE assessment is required. The UW </w:t>
      </w:r>
      <w:r w:rsidRPr="00347A8C">
        <w:rPr>
          <w:sz w:val="20"/>
          <w:szCs w:val="20"/>
        </w:rPr>
        <w:t>IRE</w:t>
      </w:r>
      <w:r>
        <w:rPr>
          <w:sz w:val="20"/>
          <w:szCs w:val="20"/>
        </w:rPr>
        <w:t xml:space="preserve"> will </w:t>
      </w:r>
      <w:r w:rsidRPr="00347A8C">
        <w:rPr>
          <w:sz w:val="20"/>
          <w:szCs w:val="20"/>
        </w:rPr>
        <w:t>assess whether the research meets the thresholds to be designated Category 1 or Category 2 research</w:t>
      </w:r>
      <w:r>
        <w:rPr>
          <w:sz w:val="20"/>
          <w:szCs w:val="20"/>
        </w:rPr>
        <w:t xml:space="preserve"> The UW IRE is a standing subcommittee of the UW Institutional Biosafety Committee (IBC). </w:t>
      </w:r>
    </w:p>
    <w:p w14:paraId="5E8C3554" w14:textId="77777777" w:rsidR="00D92813" w:rsidRDefault="00D92813" w:rsidP="00D92813">
      <w:pPr>
        <w:spacing w:after="0"/>
        <w:rPr>
          <w:sz w:val="20"/>
          <w:szCs w:val="20"/>
        </w:rPr>
      </w:pPr>
    </w:p>
    <w:p w14:paraId="43E6CB5B" w14:textId="77777777" w:rsidR="00D92813" w:rsidRDefault="00D92813" w:rsidP="00D92813">
      <w:pPr>
        <w:spacing w:after="0"/>
        <w:jc w:val="center"/>
        <w:rPr>
          <w:sz w:val="20"/>
          <w:szCs w:val="20"/>
        </w:rPr>
      </w:pPr>
      <w:r w:rsidRPr="005D0151">
        <w:rPr>
          <w:noProof/>
          <w:sz w:val="20"/>
          <w:szCs w:val="20"/>
        </w:rPr>
        <w:drawing>
          <wp:inline distT="0" distB="0" distL="0" distR="0" wp14:anchorId="3DEAA408" wp14:editId="6DA3AAC8">
            <wp:extent cx="6677394" cy="4059077"/>
            <wp:effectExtent l="19050" t="19050" r="28575" b="17780"/>
            <wp:docPr id="924605069"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05069" name="Picture 1" descr="A diagram of a company&#10;&#10;AI-generated content may be incorrect."/>
                    <pic:cNvPicPr/>
                  </pic:nvPicPr>
                  <pic:blipFill>
                    <a:blip r:embed="rId24"/>
                    <a:stretch>
                      <a:fillRect/>
                    </a:stretch>
                  </pic:blipFill>
                  <pic:spPr>
                    <a:xfrm>
                      <a:off x="0" y="0"/>
                      <a:ext cx="6721505" cy="4085892"/>
                    </a:xfrm>
                    <a:prstGeom prst="rect">
                      <a:avLst/>
                    </a:prstGeom>
                    <a:ln>
                      <a:solidFill>
                        <a:schemeClr val="tx1"/>
                      </a:solidFill>
                    </a:ln>
                  </pic:spPr>
                </pic:pic>
              </a:graphicData>
            </a:graphic>
          </wp:inline>
        </w:drawing>
      </w:r>
    </w:p>
    <w:p w14:paraId="081434DC" w14:textId="77777777" w:rsidR="00D92813" w:rsidRDefault="00D92813" w:rsidP="00D92813">
      <w:pPr>
        <w:spacing w:after="0"/>
        <w:rPr>
          <w:sz w:val="20"/>
          <w:szCs w:val="20"/>
        </w:rPr>
      </w:pPr>
    </w:p>
    <w:p w14:paraId="4EAF80BD" w14:textId="77777777" w:rsidR="00D92813" w:rsidRDefault="00D92813" w:rsidP="00D92813">
      <w:pPr>
        <w:spacing w:after="0"/>
        <w:rPr>
          <w:sz w:val="20"/>
          <w:szCs w:val="20"/>
        </w:rPr>
      </w:pPr>
      <w:r w:rsidRPr="00203BA0">
        <w:rPr>
          <w:sz w:val="20"/>
          <w:szCs w:val="20"/>
          <w:u w:val="single"/>
        </w:rPr>
        <w:t>Note</w:t>
      </w:r>
      <w:r w:rsidRPr="005C2020">
        <w:rPr>
          <w:sz w:val="20"/>
          <w:szCs w:val="20"/>
        </w:rPr>
        <w:t>: Any research that meets the definition of both Category 1 and Category 2 research is designated as Category 2 research and must proceed through Category 2 assessment and risk mitigation.</w:t>
      </w:r>
    </w:p>
    <w:p w14:paraId="26085D13" w14:textId="77777777" w:rsidR="00203BA0" w:rsidRDefault="00203BA0" w:rsidP="00D92813">
      <w:pPr>
        <w:spacing w:after="0"/>
        <w:rPr>
          <w:sz w:val="20"/>
          <w:szCs w:val="20"/>
        </w:rPr>
      </w:pPr>
    </w:p>
    <w:p w14:paraId="161783D6" w14:textId="63344C1C" w:rsidR="00203BA0" w:rsidRPr="005C2020" w:rsidRDefault="00203BA0" w:rsidP="00203BA0">
      <w:pPr>
        <w:ind w:left="-24"/>
        <w:rPr>
          <w:sz w:val="20"/>
          <w:szCs w:val="20"/>
        </w:rPr>
      </w:pPr>
      <w:hyperlink w:anchor="BegofDoc" w:history="1">
        <w:r>
          <w:rPr>
            <w:rStyle w:val="Hyperlink"/>
            <w:sz w:val="20"/>
            <w:szCs w:val="20"/>
          </w:rPr>
          <w:t>Return to beginning of document</w:t>
        </w:r>
      </w:hyperlink>
    </w:p>
    <w:p w14:paraId="58211B16" w14:textId="77777777" w:rsidR="00D92813" w:rsidRDefault="00D92813" w:rsidP="005D0151">
      <w:pPr>
        <w:keepNext/>
        <w:keepLines/>
        <w:rPr>
          <w:b/>
          <w:bCs/>
        </w:rPr>
      </w:pPr>
    </w:p>
    <w:sectPr w:rsidR="00D92813" w:rsidSect="00FB3CF7">
      <w:headerReference w:type="default" r:id="rId25"/>
      <w:footerReference w:type="default" r:id="rId26"/>
      <w:pgSz w:w="12240" w:h="15840"/>
      <w:pgMar w:top="1008"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DEE1B" w14:textId="77777777" w:rsidR="003B03CE" w:rsidRDefault="003B03CE" w:rsidP="003B03CE">
      <w:pPr>
        <w:spacing w:after="0" w:line="240" w:lineRule="auto"/>
      </w:pPr>
      <w:r>
        <w:separator/>
      </w:r>
    </w:p>
  </w:endnote>
  <w:endnote w:type="continuationSeparator" w:id="0">
    <w:p w14:paraId="73CA0DEA" w14:textId="77777777" w:rsidR="003B03CE" w:rsidRDefault="003B03CE" w:rsidP="003B0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98381352"/>
      <w:docPartObj>
        <w:docPartGallery w:val="Page Numbers (Top of Page)"/>
        <w:docPartUnique/>
      </w:docPartObj>
    </w:sdtPr>
    <w:sdtEndPr/>
    <w:sdtContent>
      <w:p w14:paraId="7D6D943B" w14:textId="6EE9A9EC" w:rsidR="00FB3CF7" w:rsidRDefault="00FB3CF7" w:rsidP="00FB3CF7">
        <w:pPr>
          <w:spacing w:after="0"/>
          <w:rPr>
            <w:sz w:val="18"/>
            <w:szCs w:val="18"/>
          </w:rPr>
        </w:pPr>
        <w:r>
          <w:rPr>
            <w:sz w:val="18"/>
            <w:szCs w:val="18"/>
          </w:rPr>
          <w:t>Self-Assessment Worksheet for DURC-PEPP</w:t>
        </w:r>
        <w:r w:rsidRPr="00E35D14">
          <w:rPr>
            <w:sz w:val="18"/>
            <w:szCs w:val="18"/>
          </w:rPr>
          <w:t xml:space="preserve"> </w:t>
        </w:r>
        <w:r>
          <w:rPr>
            <w:sz w:val="18"/>
            <w:szCs w:val="18"/>
          </w:rPr>
          <w:t>| May 2025</w:t>
        </w:r>
      </w:p>
      <w:p w14:paraId="227DD5D5" w14:textId="3807F90B" w:rsidR="004848D8" w:rsidRPr="00C869A6" w:rsidRDefault="00FB3CF7" w:rsidP="00FB3CF7">
        <w:pPr>
          <w:tabs>
            <w:tab w:val="right" w:pos="10710"/>
          </w:tabs>
          <w:spacing w:after="0"/>
          <w:rPr>
            <w:sz w:val="20"/>
            <w:szCs w:val="20"/>
          </w:rPr>
        </w:pPr>
        <w:hyperlink r:id="rId1" w:history="1">
          <w:r w:rsidRPr="00110088">
            <w:rPr>
              <w:rStyle w:val="Hyperlink"/>
              <w:sz w:val="18"/>
              <w:szCs w:val="18"/>
            </w:rPr>
            <w:t>https://www.ehs.washington.edu/biological/biological-research-approval/durc-pepp</w:t>
          </w:r>
        </w:hyperlink>
        <w:r>
          <w:rPr>
            <w:sz w:val="18"/>
            <w:szCs w:val="18"/>
          </w:rPr>
          <w:t xml:space="preserve"> </w:t>
        </w:r>
        <w:r>
          <w:rPr>
            <w:sz w:val="18"/>
            <w:szCs w:val="18"/>
          </w:rPr>
          <w:tab/>
        </w:r>
        <w:r w:rsidR="004848D8" w:rsidRPr="00C869A6">
          <w:rPr>
            <w:sz w:val="20"/>
            <w:szCs w:val="20"/>
          </w:rPr>
          <w:t xml:space="preserve">Page </w:t>
        </w:r>
        <w:r w:rsidR="004848D8" w:rsidRPr="00C869A6">
          <w:rPr>
            <w:b/>
            <w:bCs/>
            <w:sz w:val="20"/>
            <w:szCs w:val="20"/>
          </w:rPr>
          <w:fldChar w:fldCharType="begin"/>
        </w:r>
        <w:r w:rsidR="004848D8" w:rsidRPr="00C869A6">
          <w:rPr>
            <w:b/>
            <w:bCs/>
            <w:sz w:val="20"/>
            <w:szCs w:val="20"/>
          </w:rPr>
          <w:instrText xml:space="preserve"> PAGE </w:instrText>
        </w:r>
        <w:r w:rsidR="004848D8" w:rsidRPr="00C869A6">
          <w:rPr>
            <w:b/>
            <w:bCs/>
            <w:sz w:val="20"/>
            <w:szCs w:val="20"/>
          </w:rPr>
          <w:fldChar w:fldCharType="separate"/>
        </w:r>
        <w:r w:rsidR="004848D8" w:rsidRPr="00C869A6">
          <w:rPr>
            <w:b/>
            <w:bCs/>
            <w:sz w:val="20"/>
            <w:szCs w:val="20"/>
          </w:rPr>
          <w:t>3</w:t>
        </w:r>
        <w:r w:rsidR="004848D8" w:rsidRPr="00C869A6">
          <w:rPr>
            <w:b/>
            <w:bCs/>
            <w:sz w:val="20"/>
            <w:szCs w:val="20"/>
          </w:rPr>
          <w:fldChar w:fldCharType="end"/>
        </w:r>
        <w:r w:rsidR="004848D8" w:rsidRPr="00C869A6">
          <w:rPr>
            <w:sz w:val="20"/>
            <w:szCs w:val="20"/>
          </w:rPr>
          <w:t xml:space="preserve"> of </w:t>
        </w:r>
        <w:r w:rsidR="004848D8" w:rsidRPr="00C869A6">
          <w:rPr>
            <w:b/>
            <w:bCs/>
            <w:sz w:val="20"/>
            <w:szCs w:val="20"/>
          </w:rPr>
          <w:fldChar w:fldCharType="begin"/>
        </w:r>
        <w:r w:rsidR="004848D8" w:rsidRPr="00C869A6">
          <w:rPr>
            <w:b/>
            <w:bCs/>
            <w:sz w:val="20"/>
            <w:szCs w:val="20"/>
          </w:rPr>
          <w:instrText xml:space="preserve"> NUMPAGES  </w:instrText>
        </w:r>
        <w:r w:rsidR="004848D8" w:rsidRPr="00C869A6">
          <w:rPr>
            <w:b/>
            <w:bCs/>
            <w:sz w:val="20"/>
            <w:szCs w:val="20"/>
          </w:rPr>
          <w:fldChar w:fldCharType="separate"/>
        </w:r>
        <w:r w:rsidR="004848D8" w:rsidRPr="00C869A6">
          <w:rPr>
            <w:b/>
            <w:bCs/>
            <w:sz w:val="20"/>
            <w:szCs w:val="20"/>
          </w:rPr>
          <w:t>6</w:t>
        </w:r>
        <w:r w:rsidR="004848D8" w:rsidRPr="00C869A6">
          <w:rPr>
            <w:b/>
            <w:bCs/>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B2B53" w14:textId="77777777" w:rsidR="003B03CE" w:rsidRDefault="003B03CE" w:rsidP="003B03CE">
      <w:pPr>
        <w:spacing w:after="0" w:line="240" w:lineRule="auto"/>
      </w:pPr>
      <w:r>
        <w:separator/>
      </w:r>
    </w:p>
  </w:footnote>
  <w:footnote w:type="continuationSeparator" w:id="0">
    <w:p w14:paraId="4258E5F2" w14:textId="77777777" w:rsidR="003B03CE" w:rsidRDefault="003B03CE" w:rsidP="003B03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C394E" w14:textId="495CDE4B" w:rsidR="00936772" w:rsidRDefault="00743753">
    <w:pPr>
      <w:pStyle w:val="Header"/>
    </w:pPr>
    <w:r>
      <w:rPr>
        <w:noProof/>
      </w:rPr>
      <w:drawing>
        <wp:anchor distT="0" distB="0" distL="114300" distR="114300" simplePos="0" relativeHeight="251658240" behindDoc="1" locked="0" layoutInCell="1" allowOverlap="1" wp14:anchorId="0AC8CA5A" wp14:editId="5A2D2A1E">
          <wp:simplePos x="0" y="0"/>
          <wp:positionH relativeFrom="column">
            <wp:posOffset>-71375</wp:posOffset>
          </wp:positionH>
          <wp:positionV relativeFrom="paragraph">
            <wp:posOffset>-80760</wp:posOffset>
          </wp:positionV>
          <wp:extent cx="2551176" cy="274320"/>
          <wp:effectExtent l="0" t="0" r="1905" b="0"/>
          <wp:wrapTight wrapText="bothSides">
            <wp:wrapPolygon edited="0">
              <wp:start x="0" y="0"/>
              <wp:lineTo x="0" y="19500"/>
              <wp:lineTo x="21455" y="19500"/>
              <wp:lineTo x="21455" y="0"/>
              <wp:lineTo x="0" y="0"/>
            </wp:wrapPolygon>
          </wp:wrapTight>
          <wp:docPr id="838603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03387" name="Picture 838603387"/>
                  <pic:cNvPicPr/>
                </pic:nvPicPr>
                <pic:blipFill>
                  <a:blip r:embed="rId1">
                    <a:extLst>
                      <a:ext uri="{28A0092B-C50C-407E-A947-70E740481C1C}">
                        <a14:useLocalDpi xmlns:a14="http://schemas.microsoft.com/office/drawing/2010/main" val="0"/>
                      </a:ext>
                    </a:extLst>
                  </a:blip>
                  <a:stretch>
                    <a:fillRect/>
                  </a:stretch>
                </pic:blipFill>
                <pic:spPr>
                  <a:xfrm>
                    <a:off x="0" y="0"/>
                    <a:ext cx="2551176" cy="2743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096AC9"/>
    <w:multiLevelType w:val="hybridMultilevel"/>
    <w:tmpl w:val="D39EFB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111D4A"/>
    <w:multiLevelType w:val="hybridMultilevel"/>
    <w:tmpl w:val="B2B8CED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E2E6291"/>
    <w:multiLevelType w:val="hybridMultilevel"/>
    <w:tmpl w:val="DF06955A"/>
    <w:lvl w:ilvl="0" w:tplc="102CBDC4">
      <w:start w:val="2"/>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1B627A"/>
    <w:multiLevelType w:val="hybridMultilevel"/>
    <w:tmpl w:val="FAECC318"/>
    <w:lvl w:ilvl="0" w:tplc="04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54F5EB3"/>
    <w:multiLevelType w:val="hybridMultilevel"/>
    <w:tmpl w:val="9E86E224"/>
    <w:lvl w:ilvl="0" w:tplc="3AB80C76">
      <w:start w:val="1"/>
      <w:numFmt w:val="decimal"/>
      <w:lvlText w:val="%1."/>
      <w:lvlJc w:val="left"/>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425299"/>
    <w:multiLevelType w:val="hybridMultilevel"/>
    <w:tmpl w:val="67D83FE0"/>
    <w:lvl w:ilvl="0" w:tplc="CDD2760A">
      <w:start w:val="1"/>
      <w:numFmt w:val="decimal"/>
      <w:lvlText w:val="%1."/>
      <w:lvlJc w:val="left"/>
      <w:pPr>
        <w:ind w:left="630" w:hanging="360"/>
      </w:pPr>
      <w:rPr>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C025B9E"/>
    <w:multiLevelType w:val="hybridMultilevel"/>
    <w:tmpl w:val="F0BAA22A"/>
    <w:lvl w:ilvl="0" w:tplc="606A209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FC5847"/>
    <w:multiLevelType w:val="hybridMultilevel"/>
    <w:tmpl w:val="9A008B18"/>
    <w:lvl w:ilvl="0" w:tplc="98B867D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203B4D"/>
    <w:multiLevelType w:val="hybridMultilevel"/>
    <w:tmpl w:val="3DF8E034"/>
    <w:lvl w:ilvl="0" w:tplc="CCD6B2A0">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EA026FD"/>
    <w:multiLevelType w:val="hybridMultilevel"/>
    <w:tmpl w:val="E19820A2"/>
    <w:lvl w:ilvl="0" w:tplc="6F7C7DD2">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474E06"/>
    <w:multiLevelType w:val="hybridMultilevel"/>
    <w:tmpl w:val="DF1AA936"/>
    <w:lvl w:ilvl="0" w:tplc="027CABB4">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9A256AE"/>
    <w:multiLevelType w:val="hybridMultilevel"/>
    <w:tmpl w:val="56627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917F21"/>
    <w:multiLevelType w:val="hybridMultilevel"/>
    <w:tmpl w:val="E6281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987DFB"/>
    <w:multiLevelType w:val="hybridMultilevel"/>
    <w:tmpl w:val="AD284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CF2DF1"/>
    <w:multiLevelType w:val="hybridMultilevel"/>
    <w:tmpl w:val="B7D05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694021"/>
    <w:multiLevelType w:val="hybridMultilevel"/>
    <w:tmpl w:val="56C67192"/>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A4D4991"/>
    <w:multiLevelType w:val="hybridMultilevel"/>
    <w:tmpl w:val="1892EE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FE10BF"/>
    <w:multiLevelType w:val="hybridMultilevel"/>
    <w:tmpl w:val="0F406C3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8B20F7F"/>
    <w:multiLevelType w:val="hybridMultilevel"/>
    <w:tmpl w:val="C0168ABC"/>
    <w:lvl w:ilvl="0" w:tplc="EB64F0AA">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23448124">
    <w:abstractNumId w:val="5"/>
  </w:num>
  <w:num w:numId="2" w16cid:durableId="874851902">
    <w:abstractNumId w:val="4"/>
  </w:num>
  <w:num w:numId="3" w16cid:durableId="2117629868">
    <w:abstractNumId w:val="11"/>
  </w:num>
  <w:num w:numId="4" w16cid:durableId="51665028">
    <w:abstractNumId w:val="15"/>
  </w:num>
  <w:num w:numId="5" w16cid:durableId="256135738">
    <w:abstractNumId w:val="10"/>
  </w:num>
  <w:num w:numId="6" w16cid:durableId="304744625">
    <w:abstractNumId w:val="2"/>
  </w:num>
  <w:num w:numId="7" w16cid:durableId="1594317277">
    <w:abstractNumId w:val="6"/>
  </w:num>
  <w:num w:numId="8" w16cid:durableId="836728395">
    <w:abstractNumId w:val="14"/>
  </w:num>
  <w:num w:numId="9" w16cid:durableId="921767017">
    <w:abstractNumId w:val="7"/>
  </w:num>
  <w:num w:numId="10" w16cid:durableId="592666556">
    <w:abstractNumId w:val="16"/>
  </w:num>
  <w:num w:numId="11" w16cid:durableId="903758118">
    <w:abstractNumId w:val="0"/>
  </w:num>
  <w:num w:numId="12" w16cid:durableId="1424766437">
    <w:abstractNumId w:val="9"/>
  </w:num>
  <w:num w:numId="13" w16cid:durableId="1486971739">
    <w:abstractNumId w:val="1"/>
  </w:num>
  <w:num w:numId="14" w16cid:durableId="649792455">
    <w:abstractNumId w:val="8"/>
  </w:num>
  <w:num w:numId="15" w16cid:durableId="263657869">
    <w:abstractNumId w:val="12"/>
  </w:num>
  <w:num w:numId="16" w16cid:durableId="536478170">
    <w:abstractNumId w:val="18"/>
  </w:num>
  <w:num w:numId="17" w16cid:durableId="1602757069">
    <w:abstractNumId w:val="13"/>
  </w:num>
  <w:num w:numId="18" w16cid:durableId="842429570">
    <w:abstractNumId w:val="3"/>
  </w:num>
  <w:num w:numId="19" w16cid:durableId="58419374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3CE"/>
    <w:rsid w:val="00037C6C"/>
    <w:rsid w:val="00050080"/>
    <w:rsid w:val="00060336"/>
    <w:rsid w:val="00061A2B"/>
    <w:rsid w:val="0006561B"/>
    <w:rsid w:val="000A2021"/>
    <w:rsid w:val="000A6667"/>
    <w:rsid w:val="000C7E31"/>
    <w:rsid w:val="000D76B5"/>
    <w:rsid w:val="000F7F33"/>
    <w:rsid w:val="001644D5"/>
    <w:rsid w:val="001B4EAE"/>
    <w:rsid w:val="00203BA0"/>
    <w:rsid w:val="002131F1"/>
    <w:rsid w:val="002233BE"/>
    <w:rsid w:val="00241A93"/>
    <w:rsid w:val="002615AE"/>
    <w:rsid w:val="002620F8"/>
    <w:rsid w:val="00263013"/>
    <w:rsid w:val="002638B4"/>
    <w:rsid w:val="00293EE8"/>
    <w:rsid w:val="00295063"/>
    <w:rsid w:val="002B09F9"/>
    <w:rsid w:val="002B3447"/>
    <w:rsid w:val="002B7B23"/>
    <w:rsid w:val="002C5F45"/>
    <w:rsid w:val="002D5AA1"/>
    <w:rsid w:val="002E4B2E"/>
    <w:rsid w:val="002F6B02"/>
    <w:rsid w:val="00316090"/>
    <w:rsid w:val="00335D27"/>
    <w:rsid w:val="00347A8C"/>
    <w:rsid w:val="0037077F"/>
    <w:rsid w:val="003A5C43"/>
    <w:rsid w:val="003B03CE"/>
    <w:rsid w:val="003D28B4"/>
    <w:rsid w:val="00457CF3"/>
    <w:rsid w:val="004660B1"/>
    <w:rsid w:val="00467A81"/>
    <w:rsid w:val="004848D8"/>
    <w:rsid w:val="004A6D50"/>
    <w:rsid w:val="004B786C"/>
    <w:rsid w:val="004C66E7"/>
    <w:rsid w:val="004D070A"/>
    <w:rsid w:val="004D2F66"/>
    <w:rsid w:val="00510AD6"/>
    <w:rsid w:val="00513784"/>
    <w:rsid w:val="00536731"/>
    <w:rsid w:val="00551A50"/>
    <w:rsid w:val="00554D2C"/>
    <w:rsid w:val="00555DD4"/>
    <w:rsid w:val="00573AEA"/>
    <w:rsid w:val="005A52F3"/>
    <w:rsid w:val="005A7C7D"/>
    <w:rsid w:val="005C2020"/>
    <w:rsid w:val="005C3B7A"/>
    <w:rsid w:val="005D0151"/>
    <w:rsid w:val="005F2C01"/>
    <w:rsid w:val="0066796F"/>
    <w:rsid w:val="0067679C"/>
    <w:rsid w:val="006A4EB9"/>
    <w:rsid w:val="006A6C27"/>
    <w:rsid w:val="00736F68"/>
    <w:rsid w:val="00743753"/>
    <w:rsid w:val="00764C71"/>
    <w:rsid w:val="007670AC"/>
    <w:rsid w:val="007758BE"/>
    <w:rsid w:val="007837F5"/>
    <w:rsid w:val="00784FC7"/>
    <w:rsid w:val="007A54C8"/>
    <w:rsid w:val="007C5584"/>
    <w:rsid w:val="007F31F8"/>
    <w:rsid w:val="00824ADE"/>
    <w:rsid w:val="008615B8"/>
    <w:rsid w:val="008952A8"/>
    <w:rsid w:val="008A0FBC"/>
    <w:rsid w:val="008D31E8"/>
    <w:rsid w:val="008E5C4D"/>
    <w:rsid w:val="008F4DF2"/>
    <w:rsid w:val="008F5535"/>
    <w:rsid w:val="00906A48"/>
    <w:rsid w:val="00936772"/>
    <w:rsid w:val="009809CA"/>
    <w:rsid w:val="00987C36"/>
    <w:rsid w:val="009B403E"/>
    <w:rsid w:val="009B7AD3"/>
    <w:rsid w:val="009D1C81"/>
    <w:rsid w:val="009E0D91"/>
    <w:rsid w:val="00A4186C"/>
    <w:rsid w:val="00AB1969"/>
    <w:rsid w:val="00B13258"/>
    <w:rsid w:val="00B44502"/>
    <w:rsid w:val="00B54C71"/>
    <w:rsid w:val="00B6322C"/>
    <w:rsid w:val="00B96343"/>
    <w:rsid w:val="00BB2B6D"/>
    <w:rsid w:val="00BF3354"/>
    <w:rsid w:val="00BF75D3"/>
    <w:rsid w:val="00C60389"/>
    <w:rsid w:val="00C63F49"/>
    <w:rsid w:val="00C869A6"/>
    <w:rsid w:val="00CE290C"/>
    <w:rsid w:val="00D021B6"/>
    <w:rsid w:val="00D04659"/>
    <w:rsid w:val="00D25627"/>
    <w:rsid w:val="00D30B3F"/>
    <w:rsid w:val="00D41BB3"/>
    <w:rsid w:val="00D57B31"/>
    <w:rsid w:val="00D92813"/>
    <w:rsid w:val="00D95AF1"/>
    <w:rsid w:val="00E241B5"/>
    <w:rsid w:val="00EE7150"/>
    <w:rsid w:val="00EF3369"/>
    <w:rsid w:val="00EF5434"/>
    <w:rsid w:val="00F45857"/>
    <w:rsid w:val="00F52638"/>
    <w:rsid w:val="00F727DF"/>
    <w:rsid w:val="00FB3CF7"/>
    <w:rsid w:val="00FC671D"/>
    <w:rsid w:val="00FF7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0249BC"/>
  <w15:chartTrackingRefBased/>
  <w15:docId w15:val="{DC7FDCD5-0E6A-401F-A89C-B0296E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03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03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03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03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03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03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03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03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03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3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03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03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03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03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03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03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03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03CE"/>
    <w:rPr>
      <w:rFonts w:eastAsiaTheme="majorEastAsia" w:cstheme="majorBidi"/>
      <w:color w:val="272727" w:themeColor="text1" w:themeTint="D8"/>
    </w:rPr>
  </w:style>
  <w:style w:type="paragraph" w:styleId="Title">
    <w:name w:val="Title"/>
    <w:basedOn w:val="Normal"/>
    <w:next w:val="Normal"/>
    <w:link w:val="TitleChar"/>
    <w:uiPriority w:val="10"/>
    <w:qFormat/>
    <w:rsid w:val="003B03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03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03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03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03CE"/>
    <w:pPr>
      <w:spacing w:before="160"/>
      <w:jc w:val="center"/>
    </w:pPr>
    <w:rPr>
      <w:i/>
      <w:iCs/>
      <w:color w:val="404040" w:themeColor="text1" w:themeTint="BF"/>
    </w:rPr>
  </w:style>
  <w:style w:type="character" w:customStyle="1" w:styleId="QuoteChar">
    <w:name w:val="Quote Char"/>
    <w:basedOn w:val="DefaultParagraphFont"/>
    <w:link w:val="Quote"/>
    <w:uiPriority w:val="29"/>
    <w:rsid w:val="003B03CE"/>
    <w:rPr>
      <w:i/>
      <w:iCs/>
      <w:color w:val="404040" w:themeColor="text1" w:themeTint="BF"/>
    </w:rPr>
  </w:style>
  <w:style w:type="paragraph" w:styleId="ListParagraph">
    <w:name w:val="List Paragraph"/>
    <w:basedOn w:val="Normal"/>
    <w:uiPriority w:val="34"/>
    <w:qFormat/>
    <w:rsid w:val="003B03CE"/>
    <w:pPr>
      <w:ind w:left="720"/>
      <w:contextualSpacing/>
    </w:pPr>
  </w:style>
  <w:style w:type="character" w:styleId="IntenseEmphasis">
    <w:name w:val="Intense Emphasis"/>
    <w:basedOn w:val="DefaultParagraphFont"/>
    <w:uiPriority w:val="21"/>
    <w:qFormat/>
    <w:rsid w:val="003B03CE"/>
    <w:rPr>
      <w:i/>
      <w:iCs/>
      <w:color w:val="0F4761" w:themeColor="accent1" w:themeShade="BF"/>
    </w:rPr>
  </w:style>
  <w:style w:type="paragraph" w:styleId="IntenseQuote">
    <w:name w:val="Intense Quote"/>
    <w:basedOn w:val="Normal"/>
    <w:next w:val="Normal"/>
    <w:link w:val="IntenseQuoteChar"/>
    <w:uiPriority w:val="30"/>
    <w:qFormat/>
    <w:rsid w:val="003B03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03CE"/>
    <w:rPr>
      <w:i/>
      <w:iCs/>
      <w:color w:val="0F4761" w:themeColor="accent1" w:themeShade="BF"/>
    </w:rPr>
  </w:style>
  <w:style w:type="character" w:styleId="IntenseReference">
    <w:name w:val="Intense Reference"/>
    <w:basedOn w:val="DefaultParagraphFont"/>
    <w:uiPriority w:val="32"/>
    <w:qFormat/>
    <w:rsid w:val="003B03CE"/>
    <w:rPr>
      <w:b/>
      <w:bCs/>
      <w:smallCaps/>
      <w:color w:val="0F4761" w:themeColor="accent1" w:themeShade="BF"/>
      <w:spacing w:val="5"/>
    </w:rPr>
  </w:style>
  <w:style w:type="paragraph" w:styleId="Header">
    <w:name w:val="header"/>
    <w:basedOn w:val="Normal"/>
    <w:link w:val="HeaderChar"/>
    <w:uiPriority w:val="99"/>
    <w:unhideWhenUsed/>
    <w:rsid w:val="003B03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03CE"/>
  </w:style>
  <w:style w:type="paragraph" w:styleId="Footer">
    <w:name w:val="footer"/>
    <w:basedOn w:val="Normal"/>
    <w:link w:val="FooterChar"/>
    <w:uiPriority w:val="99"/>
    <w:unhideWhenUsed/>
    <w:rsid w:val="003B0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03CE"/>
  </w:style>
  <w:style w:type="table" w:styleId="TableGrid">
    <w:name w:val="Table Grid"/>
    <w:basedOn w:val="TableNormal"/>
    <w:uiPriority w:val="39"/>
    <w:rsid w:val="003B03C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D5AA1"/>
    <w:pPr>
      <w:spacing w:after="0" w:line="240" w:lineRule="auto"/>
    </w:pPr>
  </w:style>
  <w:style w:type="character" w:styleId="CommentReference">
    <w:name w:val="annotation reference"/>
    <w:basedOn w:val="DefaultParagraphFont"/>
    <w:uiPriority w:val="99"/>
    <w:semiHidden/>
    <w:unhideWhenUsed/>
    <w:rsid w:val="00050080"/>
    <w:rPr>
      <w:sz w:val="16"/>
      <w:szCs w:val="16"/>
    </w:rPr>
  </w:style>
  <w:style w:type="paragraph" w:styleId="CommentText">
    <w:name w:val="annotation text"/>
    <w:basedOn w:val="Normal"/>
    <w:link w:val="CommentTextChar"/>
    <w:uiPriority w:val="99"/>
    <w:unhideWhenUsed/>
    <w:rsid w:val="00050080"/>
    <w:pPr>
      <w:spacing w:line="240" w:lineRule="auto"/>
    </w:pPr>
    <w:rPr>
      <w:sz w:val="20"/>
      <w:szCs w:val="20"/>
    </w:rPr>
  </w:style>
  <w:style w:type="character" w:customStyle="1" w:styleId="CommentTextChar">
    <w:name w:val="Comment Text Char"/>
    <w:basedOn w:val="DefaultParagraphFont"/>
    <w:link w:val="CommentText"/>
    <w:uiPriority w:val="99"/>
    <w:rsid w:val="00050080"/>
    <w:rPr>
      <w:sz w:val="20"/>
      <w:szCs w:val="20"/>
    </w:rPr>
  </w:style>
  <w:style w:type="paragraph" w:styleId="CommentSubject">
    <w:name w:val="annotation subject"/>
    <w:basedOn w:val="CommentText"/>
    <w:next w:val="CommentText"/>
    <w:link w:val="CommentSubjectChar"/>
    <w:uiPriority w:val="99"/>
    <w:semiHidden/>
    <w:unhideWhenUsed/>
    <w:rsid w:val="00050080"/>
    <w:rPr>
      <w:b/>
      <w:bCs/>
    </w:rPr>
  </w:style>
  <w:style w:type="character" w:customStyle="1" w:styleId="CommentSubjectChar">
    <w:name w:val="Comment Subject Char"/>
    <w:basedOn w:val="CommentTextChar"/>
    <w:link w:val="CommentSubject"/>
    <w:uiPriority w:val="99"/>
    <w:semiHidden/>
    <w:rsid w:val="00050080"/>
    <w:rPr>
      <w:b/>
      <w:bCs/>
      <w:sz w:val="20"/>
      <w:szCs w:val="20"/>
    </w:rPr>
  </w:style>
  <w:style w:type="paragraph" w:customStyle="1" w:styleId="Default">
    <w:name w:val="Default"/>
    <w:rsid w:val="00B6322C"/>
    <w:pPr>
      <w:autoSpaceDE w:val="0"/>
      <w:autoSpaceDN w:val="0"/>
      <w:adjustRightInd w:val="0"/>
      <w:spacing w:after="0" w:line="240" w:lineRule="auto"/>
    </w:pPr>
    <w:rPr>
      <w:rFonts w:ascii="Source Sans Pro" w:hAnsi="Source Sans Pro" w:cs="Source Sans Pro"/>
      <w:color w:val="000000"/>
      <w:kern w:val="0"/>
    </w:rPr>
  </w:style>
  <w:style w:type="character" w:styleId="Hyperlink">
    <w:name w:val="Hyperlink"/>
    <w:basedOn w:val="DefaultParagraphFont"/>
    <w:uiPriority w:val="99"/>
    <w:unhideWhenUsed/>
    <w:rsid w:val="00EF3369"/>
    <w:rPr>
      <w:color w:val="467886" w:themeColor="hyperlink"/>
      <w:u w:val="single"/>
    </w:rPr>
  </w:style>
  <w:style w:type="character" w:styleId="PlaceholderText">
    <w:name w:val="Placeholder Text"/>
    <w:basedOn w:val="DefaultParagraphFont"/>
    <w:uiPriority w:val="99"/>
    <w:semiHidden/>
    <w:rsid w:val="008D31E8"/>
    <w:rPr>
      <w:color w:val="666666"/>
    </w:rPr>
  </w:style>
  <w:style w:type="character" w:styleId="UnresolvedMention">
    <w:name w:val="Unresolved Mention"/>
    <w:basedOn w:val="DefaultParagraphFont"/>
    <w:uiPriority w:val="99"/>
    <w:semiHidden/>
    <w:unhideWhenUsed/>
    <w:rsid w:val="00513784"/>
    <w:rPr>
      <w:color w:val="605E5C"/>
      <w:shd w:val="clear" w:color="auto" w:fill="E1DFDD"/>
    </w:rPr>
  </w:style>
  <w:style w:type="character" w:styleId="FollowedHyperlink">
    <w:name w:val="FollowedHyperlink"/>
    <w:basedOn w:val="DefaultParagraphFont"/>
    <w:uiPriority w:val="99"/>
    <w:semiHidden/>
    <w:unhideWhenUsed/>
    <w:rsid w:val="00C869A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hs.washington.edu/system/files/resources/durc-pepp-process.pdf" TargetMode="External"/><Relationship Id="rId13" Type="http://schemas.openxmlformats.org/officeDocument/2006/relationships/hyperlink" Target="https://www.selectagents.gov/sat/list.htm" TargetMode="External"/><Relationship Id="rId18" Type="http://schemas.openxmlformats.org/officeDocument/2006/relationships/hyperlink" Target="mailto:ehsbio@uw.edu"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cdc.gov/labs/pdf/SF__19_308133-A_BMBL6_00-BOOK-WEB-final-3.pdf" TargetMode="External"/><Relationship Id="rId7" Type="http://schemas.openxmlformats.org/officeDocument/2006/relationships/hyperlink" Target="https://aspr.hhs.gov/S3/Documents/USG-Policy-for-Oversight-of-DURC-and-PEPP-May2024-508.pdf" TargetMode="External"/><Relationship Id="rId12" Type="http://schemas.openxmlformats.org/officeDocument/2006/relationships/hyperlink" Target="mailto:ehsbio@uw.edu" TargetMode="External"/><Relationship Id="rId17" Type="http://schemas.openxmlformats.org/officeDocument/2006/relationships/hyperlink" Target="https://www.ehs.washington.edu/system/files/resources/durc-pepp-application"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ehsbio@uw.edu" TargetMode="External"/><Relationship Id="rId20" Type="http://schemas.openxmlformats.org/officeDocument/2006/relationships/hyperlink" Target="https://www.cdc.gov/labs/pdf/SF__19_308133-A_BMBL6_00-BOOK-WEB-final-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hs.washington.edu/system/files/resources/durc-pepp-application" TargetMode="External"/><Relationship Id="rId24"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www.cdc.gov/labs/pdf/SF__19_308133-A_BMBL6_00-BOOK-WEB-final-3.pdf" TargetMode="External"/><Relationship Id="rId23" Type="http://schemas.openxmlformats.org/officeDocument/2006/relationships/hyperlink" Target="https://www.cdc.gov/labs/pdf/SF__19_308133-A_BMBL6_00-BOOK-WEB-final-3.pdf" TargetMode="External"/><Relationship Id="rId28" Type="http://schemas.openxmlformats.org/officeDocument/2006/relationships/theme" Target="theme/theme1.xml"/><Relationship Id="rId10" Type="http://schemas.openxmlformats.org/officeDocument/2006/relationships/hyperlink" Target="mailto:ehsbio@uw.edu" TargetMode="External"/><Relationship Id="rId19" Type="http://schemas.openxmlformats.org/officeDocument/2006/relationships/hyperlink" Target="mailto:ehsbio@uw.edu" TargetMode="External"/><Relationship Id="rId4" Type="http://schemas.openxmlformats.org/officeDocument/2006/relationships/webSettings" Target="webSettings.xml"/><Relationship Id="rId9" Type="http://schemas.openxmlformats.org/officeDocument/2006/relationships/hyperlink" Target="https://www.ehs.washington.edu/biological/biological-research-approval/durc-pepp" TargetMode="External"/><Relationship Id="rId14" Type="http://schemas.openxmlformats.org/officeDocument/2006/relationships/hyperlink" Target="https://osp.od.nih.gov/wp-content/uploads/NIH_Guidelines.pdf" TargetMode="External"/><Relationship Id="rId22" Type="http://schemas.openxmlformats.org/officeDocument/2006/relationships/hyperlink" Target="https://www.cdc.gov/labs/pdf/SF__19_308133-A_BMBL6_00-BOOK-WEB-final-3.pdf"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ehs.washington.edu/biological/biological-research-approval/durc-pep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401</TotalTime>
  <Pages>10</Pages>
  <Words>3472</Words>
  <Characters>19794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23220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Kilgore</dc:creator>
  <cp:keywords/>
  <dc:description/>
  <cp:lastModifiedBy>Lesley Decker</cp:lastModifiedBy>
  <cp:revision>34</cp:revision>
  <cp:lastPrinted>2025-04-16T00:54:00Z</cp:lastPrinted>
  <dcterms:created xsi:type="dcterms:W3CDTF">2025-04-07T18:08:00Z</dcterms:created>
  <dcterms:modified xsi:type="dcterms:W3CDTF">2025-05-02T16:23:00Z</dcterms:modified>
</cp:coreProperties>
</file>